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96" w:rsidRDefault="00635222">
      <w:pPr>
        <w:spacing w:line="64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9A4745">
        <w:rPr>
          <w:rFonts w:ascii="黑体" w:eastAsia="黑体" w:hAnsi="黑体" w:cs="黑体" w:hint="eastAsia"/>
          <w:szCs w:val="32"/>
        </w:rPr>
        <w:t>1</w:t>
      </w:r>
      <w:r>
        <w:rPr>
          <w:rFonts w:ascii="黑体" w:eastAsia="黑体" w:hAnsi="黑体" w:cs="黑体" w:hint="eastAsia"/>
          <w:szCs w:val="32"/>
        </w:rPr>
        <w:t xml:space="preserve"> </w:t>
      </w:r>
    </w:p>
    <w:p w:rsidR="006D1996" w:rsidRDefault="00635222">
      <w:pPr>
        <w:spacing w:line="64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2A1879">
        <w:rPr>
          <w:rFonts w:ascii="宋体" w:eastAsia="宋体" w:hAnsi="宋体" w:cs="宋体" w:hint="eastAsia"/>
          <w:b/>
          <w:bCs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</w:t>
      </w:r>
      <w:r w:rsidR="002A1879">
        <w:rPr>
          <w:rFonts w:ascii="宋体" w:eastAsia="宋体" w:hAnsi="宋体" w:cs="宋体" w:hint="eastAsia"/>
          <w:b/>
          <w:bCs/>
          <w:sz w:val="36"/>
          <w:szCs w:val="36"/>
        </w:rPr>
        <w:t>丹东市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测绘行政执法受检单位材料准备清单</w:t>
      </w:r>
    </w:p>
    <w:p w:rsidR="006D1996" w:rsidRDefault="00635222">
      <w:pPr>
        <w:spacing w:line="520" w:lineRule="exact"/>
        <w:jc w:val="center"/>
        <w:rPr>
          <w:rFonts w:ascii="黑体" w:eastAsia="黑体" w:hAnsi="黑体" w:cs="仿宋"/>
          <w:color w:val="000000"/>
          <w:szCs w:val="40"/>
        </w:rPr>
      </w:pPr>
      <w:r>
        <w:rPr>
          <w:rFonts w:ascii="仿宋" w:eastAsia="仿宋" w:hAnsi="仿宋" w:cs="仿宋" w:hint="eastAsia"/>
          <w:b/>
          <w:bCs/>
          <w:szCs w:val="40"/>
        </w:rPr>
        <w:t>（以下材料均需提供原件）</w:t>
      </w:r>
    </w:p>
    <w:p w:rsidR="006D1996" w:rsidRDefault="006D1996">
      <w:pPr>
        <w:spacing w:line="4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6D1996" w:rsidRDefault="00635222">
      <w:pPr>
        <w:spacing w:line="520" w:lineRule="exact"/>
        <w:rPr>
          <w:rFonts w:ascii="宋体" w:eastAsia="宋体" w:hAnsi="宋体" w:cs="宋体"/>
          <w:b/>
          <w:bCs/>
          <w:color w:val="000000"/>
          <w:szCs w:val="40"/>
        </w:rPr>
      </w:pPr>
      <w:r>
        <w:rPr>
          <w:rFonts w:ascii="黑体" w:eastAsia="黑体" w:hAnsi="黑体" w:cs="仿宋" w:hint="eastAsia"/>
          <w:color w:val="000000"/>
          <w:szCs w:val="40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00"/>
          <w:szCs w:val="40"/>
        </w:rPr>
        <w:t>一、测绘资质符合情况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1.</w:t>
      </w:r>
      <w:r w:rsidR="00DA250D" w:rsidRPr="00DA250D">
        <w:rPr>
          <w:rFonts w:ascii="仿宋" w:eastAsia="仿宋" w:hAnsi="仿宋" w:cs="仿宋" w:hint="eastAsia"/>
          <w:szCs w:val="32"/>
        </w:rPr>
        <w:t xml:space="preserve"> </w:t>
      </w:r>
      <w:r w:rsidR="00DA250D">
        <w:rPr>
          <w:rFonts w:ascii="仿宋" w:eastAsia="仿宋" w:hAnsi="仿宋" w:cs="仿宋" w:hint="eastAsia"/>
          <w:szCs w:val="32"/>
        </w:rPr>
        <w:t>企业营业执照或事业单位法人证书</w:t>
      </w:r>
      <w:r>
        <w:rPr>
          <w:rFonts w:ascii="仿宋" w:eastAsia="仿宋" w:hAnsi="仿宋" w:cs="仿宋" w:hint="eastAsia"/>
          <w:color w:val="000000"/>
          <w:szCs w:val="40"/>
        </w:rPr>
        <w:t>；</w:t>
      </w:r>
    </w:p>
    <w:p w:rsidR="00DA250D" w:rsidRDefault="005F1D7C" w:rsidP="00DA250D">
      <w:pPr>
        <w:spacing w:line="520" w:lineRule="exact"/>
        <w:ind w:firstLineChars="265" w:firstLine="848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2</w:t>
      </w:r>
      <w:r w:rsidR="00635222">
        <w:rPr>
          <w:rFonts w:ascii="仿宋" w:eastAsia="仿宋" w:hAnsi="仿宋" w:cs="仿宋" w:hint="eastAsia"/>
          <w:color w:val="000000"/>
          <w:szCs w:val="40"/>
        </w:rPr>
        <w:t>.</w:t>
      </w:r>
      <w:r w:rsidR="00DA250D">
        <w:rPr>
          <w:rFonts w:ascii="仿宋" w:eastAsia="仿宋" w:hAnsi="仿宋" w:cs="仿宋"/>
          <w:color w:val="000000"/>
          <w:szCs w:val="40"/>
        </w:rPr>
        <w:t xml:space="preserve"> </w:t>
      </w:r>
      <w:r w:rsidR="00DA250D">
        <w:rPr>
          <w:rFonts w:ascii="仿宋" w:eastAsia="仿宋" w:hAnsi="仿宋" w:cs="仿宋" w:hint="eastAsia"/>
          <w:szCs w:val="32"/>
        </w:rPr>
        <w:t>专业技术人员身份证、劳动合同、学历证书、职称证书、社保缴纳材料</w:t>
      </w:r>
      <w:r w:rsidR="00DA250D">
        <w:rPr>
          <w:rFonts w:ascii="仿宋" w:eastAsia="仿宋" w:hAnsi="仿宋" w:cs="仿宋" w:hint="eastAsia"/>
          <w:color w:val="000000"/>
          <w:szCs w:val="40"/>
        </w:rPr>
        <w:t>（提供现场检查前三个月的缴纳证明）；</w:t>
      </w:r>
    </w:p>
    <w:p w:rsidR="006D1996" w:rsidRDefault="00F02958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3</w:t>
      </w:r>
      <w:r w:rsidR="00635222">
        <w:rPr>
          <w:rFonts w:ascii="仿宋" w:eastAsia="仿宋" w:hAnsi="仿宋" w:cs="仿宋" w:hint="eastAsia"/>
          <w:color w:val="000000"/>
          <w:szCs w:val="40"/>
        </w:rPr>
        <w:t>.</w:t>
      </w:r>
      <w:r w:rsidR="00DA250D">
        <w:rPr>
          <w:rFonts w:ascii="仿宋" w:eastAsia="仿宋" w:hAnsi="仿宋" w:cs="仿宋" w:hint="eastAsia"/>
          <w:szCs w:val="32"/>
        </w:rPr>
        <w:t>技术设备的所有权、技术装备照片材料</w:t>
      </w:r>
      <w:r w:rsidR="00635222">
        <w:rPr>
          <w:rFonts w:ascii="仿宋" w:eastAsia="仿宋" w:hAnsi="仿宋" w:cs="仿宋" w:hint="eastAsia"/>
          <w:color w:val="000000"/>
          <w:szCs w:val="40"/>
        </w:rPr>
        <w:t>；</w:t>
      </w:r>
    </w:p>
    <w:p w:rsidR="00F02958" w:rsidRDefault="00F02958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4.</w:t>
      </w:r>
      <w:r w:rsidR="00DA250D">
        <w:rPr>
          <w:rFonts w:ascii="仿宋" w:eastAsia="仿宋" w:hAnsi="仿宋" w:cs="仿宋" w:hint="eastAsia"/>
          <w:szCs w:val="32"/>
          <w:shd w:val="clear" w:color="auto" w:fill="FFFFFF"/>
        </w:rPr>
        <w:t>安全保障措施</w:t>
      </w:r>
      <w:r>
        <w:rPr>
          <w:rFonts w:ascii="仿宋" w:eastAsia="仿宋" w:hAnsi="仿宋" w:cs="仿宋" w:hint="eastAsia"/>
          <w:color w:val="000000"/>
          <w:szCs w:val="40"/>
        </w:rPr>
        <w:t>；</w:t>
      </w:r>
    </w:p>
    <w:p w:rsidR="005F1D7C" w:rsidRDefault="00635222" w:rsidP="005F1D7C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5</w:t>
      </w:r>
      <w:r>
        <w:rPr>
          <w:rFonts w:ascii="仿宋" w:eastAsia="仿宋" w:hAnsi="仿宋" w:cs="仿宋"/>
          <w:color w:val="000000"/>
          <w:szCs w:val="40"/>
        </w:rPr>
        <w:t>.</w:t>
      </w:r>
      <w:r>
        <w:rPr>
          <w:rFonts w:ascii="仿宋" w:eastAsia="仿宋" w:hAnsi="仿宋" w:cs="仿宋" w:hint="eastAsia"/>
          <w:color w:val="000000"/>
          <w:szCs w:val="40"/>
        </w:rPr>
        <w:t>质量保证体系运行材料</w:t>
      </w:r>
      <w:r w:rsidR="00DA250D">
        <w:rPr>
          <w:rFonts w:ascii="仿宋" w:eastAsia="仿宋" w:hAnsi="仿宋" w:cs="仿宋" w:hint="eastAsia"/>
          <w:color w:val="000000"/>
          <w:szCs w:val="40"/>
        </w:rPr>
        <w:t>；</w:t>
      </w:r>
    </w:p>
    <w:p w:rsidR="006D1996" w:rsidRDefault="00F02958">
      <w:pPr>
        <w:spacing w:line="520" w:lineRule="exact"/>
        <w:ind w:leftChars="270" w:left="864"/>
        <w:rPr>
          <w:rFonts w:ascii="仿宋" w:eastAsia="仿宋" w:hAnsi="仿宋" w:cs="仿宋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Cs w:val="40"/>
        </w:rPr>
        <w:t>6.</w:t>
      </w:r>
      <w:r w:rsidR="00DA250D">
        <w:rPr>
          <w:rFonts w:ascii="仿宋" w:eastAsia="仿宋" w:hAnsi="仿宋" w:cs="仿宋" w:hint="eastAsia"/>
          <w:szCs w:val="32"/>
          <w:shd w:val="clear" w:color="auto" w:fill="FFFFFF"/>
        </w:rPr>
        <w:t>信息安全保密管理制度；</w:t>
      </w:r>
    </w:p>
    <w:p w:rsidR="00DA250D" w:rsidRDefault="00DA250D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Cs w:val="40"/>
        </w:rPr>
        <w:t>.</w:t>
      </w:r>
      <w:r>
        <w:rPr>
          <w:rFonts w:ascii="仿宋" w:eastAsia="仿宋" w:hAnsi="仿宋" w:cs="仿宋" w:hint="eastAsia"/>
          <w:szCs w:val="32"/>
          <w:shd w:val="clear" w:color="auto" w:fill="FFFFFF"/>
        </w:rPr>
        <w:t>测绘成果和资料档案管理制度。</w:t>
      </w:r>
    </w:p>
    <w:p w:rsidR="006D1996" w:rsidRDefault="00635222" w:rsidP="002257FB">
      <w:pPr>
        <w:spacing w:line="520" w:lineRule="exact"/>
        <w:ind w:firstLineChars="300" w:firstLine="964"/>
        <w:rPr>
          <w:rFonts w:ascii="宋体" w:eastAsia="宋体" w:hAnsi="宋体" w:cs="宋体"/>
          <w:b/>
          <w:bCs/>
          <w:color w:val="00000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szCs w:val="40"/>
        </w:rPr>
        <w:t>二、依法从事测绘活动情况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1.202</w:t>
      </w:r>
      <w:r w:rsidR="002A1879">
        <w:rPr>
          <w:rFonts w:ascii="仿宋" w:eastAsia="仿宋" w:hAnsi="仿宋" w:cs="仿宋" w:hint="eastAsia"/>
          <w:color w:val="000000"/>
          <w:szCs w:val="40"/>
        </w:rPr>
        <w:t>1</w:t>
      </w:r>
      <w:r>
        <w:rPr>
          <w:rFonts w:ascii="仿宋" w:eastAsia="仿宋" w:hAnsi="仿宋" w:cs="仿宋" w:hint="eastAsia"/>
          <w:color w:val="000000"/>
          <w:szCs w:val="40"/>
        </w:rPr>
        <w:t>年度测绘地理信息项目合同；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color w:val="00000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2.专业技术人员的测绘作业证；</w:t>
      </w:r>
    </w:p>
    <w:p w:rsidR="006D1996" w:rsidRDefault="00635222">
      <w:pPr>
        <w:spacing w:line="520" w:lineRule="exact"/>
        <w:ind w:left="864"/>
        <w:rPr>
          <w:rFonts w:ascii="仿宋" w:eastAsia="仿宋" w:hAnsi="仿宋" w:cs="仿宋"/>
          <w:color w:val="000000"/>
          <w:w w:val="80"/>
          <w:szCs w:val="40"/>
        </w:rPr>
      </w:pPr>
      <w:r>
        <w:rPr>
          <w:rFonts w:ascii="仿宋" w:eastAsia="仿宋" w:hAnsi="仿宋" w:cs="仿宋" w:hint="eastAsia"/>
          <w:color w:val="000000"/>
          <w:szCs w:val="40"/>
        </w:rPr>
        <w:t>3.</w:t>
      </w:r>
      <w:r>
        <w:rPr>
          <w:rFonts w:ascii="仿宋" w:eastAsia="仿宋" w:hAnsi="仿宋" w:cs="仿宋" w:hint="eastAsia"/>
          <w:szCs w:val="40"/>
        </w:rPr>
        <w:t>安全生产情况</w:t>
      </w:r>
      <w:r>
        <w:rPr>
          <w:rFonts w:ascii="仿宋" w:eastAsia="仿宋" w:hAnsi="仿宋" w:cs="仿宋" w:hint="eastAsia"/>
          <w:w w:val="80"/>
          <w:szCs w:val="32"/>
        </w:rPr>
        <w:t>（材料参照测绘安全生产检查记录表中内容）</w:t>
      </w:r>
      <w:r>
        <w:rPr>
          <w:rFonts w:ascii="仿宋" w:eastAsia="仿宋" w:hAnsi="仿宋" w:cs="仿宋" w:hint="eastAsia"/>
          <w:color w:val="000000"/>
          <w:w w:val="80"/>
          <w:szCs w:val="40"/>
        </w:rPr>
        <w:t>。</w:t>
      </w:r>
    </w:p>
    <w:p w:rsidR="006D1996" w:rsidRDefault="00635222" w:rsidP="002257FB">
      <w:pPr>
        <w:spacing w:line="520" w:lineRule="exact"/>
        <w:ind w:firstLineChars="300" w:firstLine="964"/>
        <w:rPr>
          <w:rFonts w:ascii="宋体" w:eastAsia="宋体" w:hAnsi="宋体" w:cs="宋体"/>
          <w:b/>
          <w:bCs/>
          <w:color w:val="00000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szCs w:val="40"/>
        </w:rPr>
        <w:t>三、测绘成果质量管理情况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t>1.受检项目技术设计；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t>2.受检项目最终成果检查记录；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t>3.受检项目检查报告；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t>4.受检项目技术总结；</w:t>
      </w:r>
    </w:p>
    <w:p w:rsidR="006D1996" w:rsidRDefault="00635222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t>5.受检项目生产期间使用的仪器设备的检定证书。</w:t>
      </w:r>
    </w:p>
    <w:p w:rsidR="006D1996" w:rsidRDefault="006D1996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</w:p>
    <w:p w:rsidR="006D1996" w:rsidRDefault="006D1996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</w:p>
    <w:p w:rsidR="006D1996" w:rsidRDefault="006D1996">
      <w:pPr>
        <w:spacing w:line="520" w:lineRule="exact"/>
        <w:ind w:leftChars="270" w:left="864"/>
        <w:rPr>
          <w:rFonts w:ascii="仿宋" w:eastAsia="仿宋" w:hAnsi="仿宋" w:cs="仿宋"/>
          <w:szCs w:val="40"/>
        </w:rPr>
      </w:pPr>
    </w:p>
    <w:p w:rsidR="006D1996" w:rsidRDefault="006D1996" w:rsidP="00C73DF9">
      <w:pPr>
        <w:spacing w:line="520" w:lineRule="exact"/>
        <w:rPr>
          <w:rFonts w:ascii="仿宋" w:eastAsia="仿宋" w:hAnsi="仿宋" w:cs="仿宋"/>
          <w:szCs w:val="40"/>
        </w:rPr>
      </w:pP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9A4745"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6D1996" w:rsidRDefault="00635222">
      <w:pPr>
        <w:tabs>
          <w:tab w:val="left" w:pos="1701"/>
        </w:tabs>
        <w:spacing w:line="580" w:lineRule="exact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szCs w:val="32"/>
        </w:rPr>
        <w:t>测绘行政执法检查全过程记录文书</w:t>
      </w:r>
      <w:r>
        <w:rPr>
          <w:rFonts w:ascii="仿宋" w:eastAsia="仿宋" w:hAnsi="仿宋" w:cs="仿宋" w:hint="eastAsia"/>
          <w:color w:val="000000"/>
          <w:szCs w:val="32"/>
        </w:rPr>
        <w:t xml:space="preserve">(一)  </w:t>
      </w:r>
    </w:p>
    <w:p w:rsidR="006D1996" w:rsidRDefault="006D1996">
      <w:pPr>
        <w:tabs>
          <w:tab w:val="left" w:pos="1701"/>
        </w:tabs>
        <w:spacing w:line="240" w:lineRule="exact"/>
        <w:rPr>
          <w:rFonts w:ascii="仿宋" w:eastAsia="仿宋" w:hAnsi="仿宋" w:cs="仿宋"/>
          <w:color w:val="000000"/>
          <w:szCs w:val="32"/>
        </w:rPr>
      </w:pPr>
    </w:p>
    <w:p w:rsidR="006D1996" w:rsidRDefault="00635222" w:rsidP="002257FB">
      <w:pPr>
        <w:pStyle w:val="a6"/>
        <w:widowControl/>
        <w:spacing w:before="0" w:beforeAutospacing="0" w:after="0" w:afterAutospacing="0" w:line="300" w:lineRule="atLeast"/>
        <w:ind w:firstLineChars="300" w:firstLine="1325"/>
        <w:jc w:val="both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测绘行政执法检查通知书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     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</w:t>
      </w:r>
      <w:r w:rsidRPr="006770B1">
        <w:rPr>
          <w:rFonts w:ascii="仿宋" w:eastAsia="仿宋" w:hAnsi="仿宋" w:cs="仿宋" w:hint="eastAsia"/>
          <w:color w:val="000000"/>
          <w:sz w:val="32"/>
          <w:szCs w:val="32"/>
        </w:rPr>
        <w:t>《中华人民共和国测绘法》、《辽宁省测绘条例》、</w:t>
      </w:r>
      <w:r w:rsidR="006770B1" w:rsidRPr="006770B1">
        <w:rPr>
          <w:rFonts w:ascii="仿宋" w:eastAsia="仿宋" w:hAnsi="仿宋" w:cs="仿宋"/>
          <w:color w:val="000000"/>
          <w:sz w:val="32"/>
          <w:szCs w:val="32"/>
        </w:rPr>
        <w:t>《测绘资质管理</w:t>
      </w:r>
      <w:r w:rsidR="006770B1" w:rsidRPr="006770B1">
        <w:rPr>
          <w:rFonts w:ascii="仿宋" w:eastAsia="仿宋" w:hAnsi="仿宋" w:cs="仿宋" w:hint="eastAsia"/>
          <w:color w:val="000000"/>
          <w:sz w:val="32"/>
          <w:szCs w:val="32"/>
        </w:rPr>
        <w:t>办法</w:t>
      </w:r>
      <w:r w:rsidR="006770B1" w:rsidRPr="006770B1">
        <w:rPr>
          <w:rFonts w:ascii="仿宋" w:eastAsia="仿宋" w:hAnsi="仿宋" w:cs="仿宋"/>
          <w:color w:val="000000"/>
          <w:sz w:val="32"/>
          <w:szCs w:val="32"/>
        </w:rPr>
        <w:t>》</w:t>
      </w:r>
      <w:r w:rsidRPr="006770B1">
        <w:rPr>
          <w:rFonts w:ascii="仿宋" w:eastAsia="仿宋" w:hAnsi="仿宋" w:cs="仿宋" w:hint="eastAsia"/>
          <w:color w:val="000000"/>
          <w:sz w:val="32"/>
          <w:szCs w:val="32"/>
        </w:rPr>
        <w:t>、《测绘成果质量监督抽查管理办法》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</w:t>
      </w:r>
      <w:r w:rsidR="006770B1" w:rsidRPr="006770B1">
        <w:rPr>
          <w:rFonts w:ascii="仿宋" w:eastAsia="仿宋" w:hAnsi="仿宋" w:cs="仿宋" w:hint="eastAsia"/>
          <w:color w:val="000000"/>
          <w:sz w:val="32"/>
          <w:szCs w:val="32"/>
        </w:rPr>
        <w:t>丹东市2022年度市政府部门涉企行政执法检查计划</w:t>
      </w:r>
      <w:r w:rsidR="006770B1">
        <w:rPr>
          <w:rFonts w:ascii="仿宋" w:eastAsia="仿宋" w:hAnsi="仿宋" w:cs="仿宋" w:hint="eastAsia"/>
          <w:color w:val="000000"/>
          <w:sz w:val="32"/>
          <w:szCs w:val="32"/>
        </w:rPr>
        <w:t>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测绘涉企执法检查工作安排，现决定于2021年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日前往你单位进行测绘行政执法检查。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firstLineChars="200" w:firstLine="640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检查组由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          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组成。请你单位知悉后，做好迎检准备并给予配合。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特此通知 。</w:t>
      </w:r>
    </w:p>
    <w:p w:rsidR="006D1996" w:rsidRDefault="002A1879">
      <w:pPr>
        <w:pStyle w:val="a6"/>
        <w:widowControl/>
        <w:spacing w:before="0" w:beforeAutospacing="0" w:after="0" w:afterAutospacing="0" w:line="300" w:lineRule="atLeast"/>
        <w:ind w:left="4618" w:firstLine="32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丹东市自然资源局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202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  月  日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签 收 人： 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202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  月  日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（本文书一式两份）</w:t>
      </w:r>
    </w:p>
    <w:p w:rsidR="006D1996" w:rsidRDefault="006D1996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测绘行政执法检查全过程记录文书（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D1996" w:rsidRDefault="00635222">
      <w:pPr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测绘资质巡查现场考核记录表</w:t>
      </w:r>
    </w:p>
    <w:p w:rsidR="006D1996" w:rsidRDefault="006D1996">
      <w:pPr>
        <w:spacing w:line="200" w:lineRule="exact"/>
        <w:rPr>
          <w:rFonts w:ascii="宋体" w:eastAsia="宋体" w:hAnsi="宋体" w:cs="宋体"/>
          <w:color w:val="333333"/>
          <w:sz w:val="44"/>
          <w:szCs w:val="44"/>
        </w:rPr>
      </w:pPr>
    </w:p>
    <w:tbl>
      <w:tblPr>
        <w:tblW w:w="8745" w:type="dxa"/>
        <w:jc w:val="center"/>
        <w:tblLayout w:type="fixed"/>
        <w:tblLook w:val="04A0"/>
      </w:tblPr>
      <w:tblGrid>
        <w:gridCol w:w="492"/>
        <w:gridCol w:w="1242"/>
        <w:gridCol w:w="2412"/>
        <w:gridCol w:w="2184"/>
        <w:gridCol w:w="819"/>
        <w:gridCol w:w="506"/>
        <w:gridCol w:w="310"/>
        <w:gridCol w:w="780"/>
      </w:tblGrid>
      <w:tr w:rsidR="006D1996">
        <w:trPr>
          <w:trHeight w:val="706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D1996">
        <w:trPr>
          <w:trHeight w:val="610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资质等级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所在城市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6D1996">
        <w:trPr>
          <w:trHeight w:val="842"/>
          <w:jc w:val="center"/>
        </w:trPr>
        <w:tc>
          <w:tcPr>
            <w:tcW w:w="8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32"/>
              </w:rPr>
              <w:t>测绘资质符合情况</w:t>
            </w:r>
          </w:p>
        </w:tc>
      </w:tr>
      <w:tr w:rsidR="006D1996">
        <w:trPr>
          <w:trHeight w:val="338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检查方法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 w:rsidR="006D1996">
        <w:trPr>
          <w:trHeight w:val="665"/>
          <w:jc w:val="center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单位基本</w:t>
            </w:r>
          </w:p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营业执照、法人主体资格是否符合规定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核查营业执照、法人证书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781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单位名称、地址、法人变更情况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核查营业执照、资质证书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87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3522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专业技术人员情况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专业技术人员构成情况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对照资质系统信息，核查专业技术人员身份证、职称证、毕业证、劳动合同、近期社保缴纳凭证等</w:t>
            </w:r>
          </w:p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高级技术人员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中级技术人员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初级技术人员 </w:t>
            </w:r>
          </w:p>
        </w:tc>
      </w:tr>
      <w:tr w:rsidR="006D1996">
        <w:trPr>
          <w:trHeight w:val="41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</w:tcPr>
          <w:p w:rsidR="006D1996" w:rsidRDefault="006D1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94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身份证、职称证、毕业证、劳动合同、社保证明等材料是否齐全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724"/>
          <w:jc w:val="center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仪器设备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测绘仪器设备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对照资质系统信息，核对仪器设备与购置发票、调拨单是否相符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仪器设备是否达标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943"/>
          <w:jc w:val="center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仪器发票、调拨单等所有权证明材料是否符合要求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设备发票等是否符合要求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1996" w:rsidRDefault="006D199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F4BB8" w:rsidTr="001E1EFE">
        <w:trPr>
          <w:trHeight w:val="94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BB8" w:rsidRDefault="00DF4BB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BB8" w:rsidRDefault="00DF4BB8" w:rsidP="00DF4BB8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F4B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安全保障措施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Pr="00DF4BB8" w:rsidRDefault="00DF4BB8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F4B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测绘地理信息安全保障措施和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制度是否健全</w:t>
            </w:r>
          </w:p>
        </w:tc>
        <w:tc>
          <w:tcPr>
            <w:tcW w:w="21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BB8" w:rsidRDefault="00DF4BB8" w:rsidP="00DF4BB8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查看</w:t>
            </w:r>
            <w:r w:rsidRPr="00DF4B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安全保障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机构情况、管理制度等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B8" w:rsidRDefault="00DF4BB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8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4E15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测绘质量体系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测绘质量体系和制度是否健全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查看质量检验机构情况、管理制度等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99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4E15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成果及档案管理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测绘成果及资料档案管理制度是否健全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查看档案管理机构情况、管理制度等。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6D1996">
        <w:trPr>
          <w:trHeight w:val="12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4E156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测绘成果保密管理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96" w:rsidRDefault="00635222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"/>
                <w:kern w:val="0"/>
                <w:sz w:val="24"/>
                <w:szCs w:val="24"/>
              </w:rPr>
              <w:t>生产、存储、处理涉密测绘成果档案的设备设施与条件，是否符合规定。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35222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查看保密管理机构情况和管理制度等，查看保密设施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96" w:rsidRDefault="006D19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800" w:tblpY="458"/>
        <w:tblOverlap w:val="never"/>
        <w:tblW w:w="8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2"/>
        <w:gridCol w:w="1944"/>
        <w:gridCol w:w="1752"/>
        <w:gridCol w:w="2842"/>
      </w:tblGrid>
      <w:tr w:rsidR="006D1996">
        <w:trPr>
          <w:trHeight w:val="1048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lastRenderedPageBreak/>
              <w:t>依法从事测绘活动情况</w:t>
            </w:r>
          </w:p>
        </w:tc>
      </w:tr>
      <w:tr w:rsidR="006D1996">
        <w:trPr>
          <w:trHeight w:val="98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（一）开展的测绘地理信息项目与资质许可等级、范围一致性情况</w:t>
            </w:r>
          </w:p>
        </w:tc>
      </w:tr>
      <w:tr w:rsidR="006D1996">
        <w:trPr>
          <w:trHeight w:val="804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  查  内  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检查</w:t>
            </w:r>
          </w:p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  查  情  况</w:t>
            </w:r>
          </w:p>
        </w:tc>
      </w:tr>
      <w:tr w:rsidR="006D1996">
        <w:trPr>
          <w:trHeight w:val="1004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1、承担的测绘项目是否超过资质等级许可的范围和限额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查  阅</w:t>
            </w:r>
          </w:p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合同等</w:t>
            </w:r>
          </w:p>
          <w:p w:rsidR="006D1996" w:rsidRDefault="006D1996">
            <w:pPr>
              <w:pStyle w:val="a6"/>
              <w:widowControl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 </w:t>
            </w:r>
          </w:p>
        </w:tc>
      </w:tr>
      <w:tr w:rsidR="006D1996">
        <w:trPr>
          <w:trHeight w:val="1121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2、承担的测绘项目是否超过测绘资质证书记载的业务范围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widowControl/>
              <w:spacing w:line="360" w:lineRule="exact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996">
        <w:trPr>
          <w:trHeight w:val="912"/>
        </w:trPr>
        <w:tc>
          <w:tcPr>
            <w:tcW w:w="8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（二）测绘作业证情况</w:t>
            </w:r>
          </w:p>
        </w:tc>
      </w:tr>
      <w:tr w:rsidR="006D1996">
        <w:trPr>
          <w:trHeight w:val="595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  查  内  容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检查</w:t>
            </w:r>
          </w:p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检 查 情 况</w:t>
            </w:r>
          </w:p>
        </w:tc>
      </w:tr>
      <w:tr w:rsidR="006D1996">
        <w:trPr>
          <w:trHeight w:val="876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外业技术人员是否按要求办理测绘作业证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查阅</w:t>
            </w:r>
          </w:p>
          <w:p w:rsidR="006D1996" w:rsidRDefault="00635222">
            <w:pPr>
              <w:pStyle w:val="a6"/>
              <w:widowControl/>
              <w:spacing w:before="0" w:beforeAutospacing="0" w:after="0" w:afterAutospacing="0" w:line="360" w:lineRule="exact"/>
              <w:ind w:firstLineChars="100" w:firstLine="280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作业证</w:t>
            </w:r>
          </w:p>
        </w:tc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pStyle w:val="a6"/>
              <w:widowControl/>
              <w:spacing w:before="0" w:beforeAutospacing="0" w:after="0" w:afterAutospacing="0"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D1996" w:rsidTr="004E1567">
        <w:trPr>
          <w:trHeight w:val="2345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检查结论</w:t>
            </w:r>
          </w:p>
        </w:tc>
        <w:tc>
          <w:tcPr>
            <w:tcW w:w="65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pStyle w:val="a6"/>
              <w:widowControl/>
              <w:spacing w:before="0" w:beforeAutospacing="0" w:after="0" w:afterAutospacing="0" w:line="15" w:lineRule="atLeast"/>
              <w:jc w:val="center"/>
              <w:rPr>
                <w:rFonts w:ascii="仿宋" w:eastAsia="仿宋" w:hAnsi="仿宋" w:cs="仿宋"/>
                <w:b/>
                <w:color w:val="000000"/>
                <w:szCs w:val="24"/>
              </w:rPr>
            </w:pPr>
          </w:p>
        </w:tc>
      </w:tr>
      <w:tr w:rsidR="006D1996" w:rsidTr="004E1567">
        <w:trPr>
          <w:trHeight w:val="23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1996" w:rsidRDefault="00635222">
            <w:pPr>
              <w:spacing w:line="280" w:lineRule="exact"/>
              <w:jc w:val="center"/>
              <w:rPr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</w:p>
          <w:p w:rsidR="006D1996" w:rsidRDefault="006D1996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</w:p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Cs w:val="24"/>
              </w:rPr>
              <w:t>年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月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日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35222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检查组</w:t>
            </w:r>
          </w:p>
          <w:p w:rsidR="006D1996" w:rsidRDefault="006D1996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D1996" w:rsidRDefault="00635222">
            <w:pPr>
              <w:widowControl/>
              <w:spacing w:line="280" w:lineRule="exact"/>
              <w:jc w:val="center"/>
              <w:rPr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（签字）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1996" w:rsidRDefault="006D1996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</w:p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</w:p>
          <w:p w:rsidR="006D1996" w:rsidRDefault="00635222">
            <w:pPr>
              <w:pStyle w:val="a6"/>
              <w:widowControl/>
              <w:spacing w:before="0" w:beforeAutospacing="0" w:after="0" w:afterAutospacing="0" w:line="15" w:lineRule="atLeas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年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月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日</w:t>
            </w:r>
          </w:p>
        </w:tc>
      </w:tr>
    </w:tbl>
    <w:p w:rsidR="006D1996" w:rsidRDefault="00635222">
      <w:pPr>
        <w:spacing w:before="100" w:beforeAutospacing="1" w:after="100" w:afterAutospacing="1" w:line="400" w:lineRule="exact"/>
        <w:jc w:val="left"/>
        <w:rPr>
          <w:rFonts w:ascii="仿宋" w:eastAsia="仿宋" w:hAnsi="仿宋" w:cs="仿宋"/>
          <w:color w:val="000000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测绘行政执法检查全过程记录文书（</w:t>
      </w:r>
      <w:r>
        <w:rPr>
          <w:rFonts w:ascii="仿宋" w:eastAsia="仿宋" w:hAnsi="仿宋" w:cs="仿宋" w:hint="eastAsia"/>
          <w:color w:val="000000"/>
          <w:szCs w:val="32"/>
        </w:rPr>
        <w:t>三</w:t>
      </w:r>
      <w:r>
        <w:rPr>
          <w:rFonts w:ascii="仿宋" w:eastAsia="仿宋" w:hAnsi="仿宋" w:cs="仿宋" w:hint="eastAsia"/>
          <w:szCs w:val="32"/>
        </w:rPr>
        <w:t>）</w:t>
      </w:r>
    </w:p>
    <w:p w:rsidR="006D1996" w:rsidRDefault="00635222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测绘成果质量现场考核记录表</w:t>
      </w:r>
    </w:p>
    <w:p w:rsidR="006D1996" w:rsidRDefault="006D1996">
      <w:pPr>
        <w:spacing w:line="40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 w:rsidR="006D1996" w:rsidRDefault="00635222">
      <w:pPr>
        <w:rPr>
          <w:sz w:val="28"/>
          <w:szCs w:val="28"/>
        </w:rPr>
      </w:pPr>
      <w:r>
        <w:rPr>
          <w:rFonts w:hint="eastAsia"/>
          <w:color w:val="000000"/>
          <w:sz w:val="24"/>
          <w:szCs w:val="24"/>
        </w:rPr>
        <w:t>项目名称：</w:t>
      </w:r>
      <w:r>
        <w:rPr>
          <w:rFonts w:hint="eastAsia"/>
          <w:color w:val="000000"/>
          <w:sz w:val="24"/>
          <w:szCs w:val="24"/>
        </w:rPr>
        <w:t xml:space="preserve">                         </w:t>
      </w:r>
      <w:r>
        <w:rPr>
          <w:rFonts w:hint="eastAsia"/>
          <w:color w:val="000000"/>
          <w:sz w:val="24"/>
          <w:szCs w:val="24"/>
        </w:rPr>
        <w:t>受检单位：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  <w:tr w:rsidR="006D1996" w:rsidTr="00635222">
        <w:trPr>
          <w:trHeight w:val="612"/>
        </w:trPr>
        <w:tc>
          <w:tcPr>
            <w:tcW w:w="8460" w:type="dxa"/>
          </w:tcPr>
          <w:p w:rsidR="006D1996" w:rsidRDefault="006D1996"/>
        </w:tc>
      </w:tr>
    </w:tbl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</w:pPr>
      <w:r>
        <w:rPr>
          <w:rFonts w:hAnsi="宋体" w:hint="eastAsia"/>
        </w:rPr>
        <w:t>检查组（</w:t>
      </w:r>
      <w:r>
        <w:rPr>
          <w:rFonts w:hAnsi="宋体"/>
        </w:rPr>
        <w:t>签字</w:t>
      </w:r>
      <w:r>
        <w:rPr>
          <w:rFonts w:hAnsi="宋体" w:hint="eastAsia"/>
        </w:rPr>
        <w:t>）</w:t>
      </w:r>
      <w:r>
        <w:rPr>
          <w:rFonts w:hAnsi="宋体"/>
        </w:rPr>
        <w:t>：</w:t>
      </w:r>
      <w:r>
        <w:t xml:space="preserve">              </w:t>
      </w:r>
      <w:r>
        <w:rPr>
          <w:rFonts w:hint="eastAsia"/>
        </w:rPr>
        <w:t xml:space="preserve">        </w:t>
      </w:r>
      <w:r>
        <w:rPr>
          <w:rFonts w:hAnsi="宋体" w:hint="eastAsia"/>
        </w:rPr>
        <w:t>被检单位负责人（</w:t>
      </w:r>
      <w:r>
        <w:rPr>
          <w:rFonts w:hAnsi="宋体"/>
        </w:rPr>
        <w:t>签字</w:t>
      </w:r>
      <w:r>
        <w:rPr>
          <w:rFonts w:hAnsi="宋体" w:hint="eastAsia"/>
        </w:rPr>
        <w:t>）：</w:t>
      </w:r>
      <w:r>
        <w:rPr>
          <w:rFonts w:hAnsi="宋体" w:hint="eastAsia"/>
        </w:rPr>
        <w:t xml:space="preserve">                                           </w:t>
      </w:r>
      <w:r>
        <w:rPr>
          <w:rFonts w:hAnsi="宋体"/>
        </w:rPr>
        <w:t>年</w:t>
      </w:r>
      <w:r>
        <w:t xml:space="preserve">   </w:t>
      </w:r>
      <w:r>
        <w:rPr>
          <w:rFonts w:hAnsi="宋体"/>
        </w:rPr>
        <w:t>月</w:t>
      </w:r>
      <w:r>
        <w:t xml:space="preserve">   </w:t>
      </w:r>
      <w:r>
        <w:rPr>
          <w:rFonts w:hAnsi="宋体"/>
        </w:rPr>
        <w:t>日</w:t>
      </w:r>
      <w:r>
        <w:t xml:space="preserve">                  </w:t>
      </w:r>
      <w:r>
        <w:rPr>
          <w:rFonts w:hint="eastAsia"/>
        </w:rPr>
        <w:t xml:space="preserve">     </w:t>
      </w:r>
      <w:r>
        <w:t> </w:t>
      </w:r>
      <w:r>
        <w:rPr>
          <w:rFonts w:hint="eastAsia"/>
        </w:rPr>
        <w:t xml:space="preserve">             </w:t>
      </w:r>
      <w:r>
        <w:rPr>
          <w:rFonts w:hAnsi="宋体"/>
        </w:rPr>
        <w:t>年</w:t>
      </w:r>
      <w:r>
        <w:t xml:space="preserve">   </w:t>
      </w:r>
      <w:r>
        <w:rPr>
          <w:rFonts w:hAnsi="宋体"/>
        </w:rPr>
        <w:t>月</w:t>
      </w:r>
      <w:r>
        <w:t xml:space="preserve">   </w:t>
      </w:r>
      <w:r>
        <w:rPr>
          <w:rFonts w:hAnsi="宋体"/>
        </w:rPr>
        <w:t>日</w:t>
      </w:r>
    </w:p>
    <w:p w:rsidR="006D1996" w:rsidRDefault="00635222">
      <w:pPr>
        <w:widowControl/>
        <w:jc w:val="left"/>
      </w:pPr>
      <w:r>
        <w:br w:type="page"/>
      </w:r>
      <w:r>
        <w:rPr>
          <w:rFonts w:hint="eastAsia"/>
        </w:rPr>
        <w:lastRenderedPageBreak/>
        <w:t>测绘行政执法检查全过程记录文书（四）</w:t>
      </w:r>
    </w:p>
    <w:p w:rsidR="006D1996" w:rsidRDefault="00635222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测绘安全生产检查记录表</w:t>
      </w:r>
    </w:p>
    <w:p w:rsidR="006D1996" w:rsidRDefault="006D1996">
      <w:pPr>
        <w:widowControl/>
        <w:spacing w:line="240" w:lineRule="exac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31"/>
        <w:gridCol w:w="2517"/>
        <w:gridCol w:w="413"/>
        <w:gridCol w:w="1936"/>
        <w:gridCol w:w="169"/>
        <w:gridCol w:w="2519"/>
      </w:tblGrid>
      <w:tr w:rsidR="006D1996">
        <w:trPr>
          <w:trHeight w:val="495"/>
          <w:tblHeader/>
          <w:jc w:val="center"/>
        </w:trPr>
        <w:tc>
          <w:tcPr>
            <w:tcW w:w="1618" w:type="dxa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8185" w:type="dxa"/>
            <w:gridSpan w:val="6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D1996">
        <w:trPr>
          <w:trHeight w:val="562"/>
          <w:tblHeader/>
          <w:jc w:val="center"/>
        </w:trPr>
        <w:tc>
          <w:tcPr>
            <w:tcW w:w="1618" w:type="dxa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抽查人员</w:t>
            </w:r>
          </w:p>
        </w:tc>
        <w:tc>
          <w:tcPr>
            <w:tcW w:w="8185" w:type="dxa"/>
            <w:gridSpan w:val="6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D1996">
        <w:trPr>
          <w:trHeight w:val="660"/>
          <w:tblHeader/>
          <w:jc w:val="center"/>
        </w:trPr>
        <w:tc>
          <w:tcPr>
            <w:tcW w:w="5179" w:type="dxa"/>
            <w:gridSpan w:val="4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内容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检查方法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检查情况</w:t>
            </w: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jc w:val="left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zh-CN"/>
              </w:rPr>
              <w:t>一、安全生产责任制度情况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是否建立健全安全生产规章制度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查阅资料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是否落实安全生产“一票否决”制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查阅资料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是否明确法定代表人和实际控制人同为安全生产第一责任人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查阅资料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是否明确安全生产管理组织机构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查阅资料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jc w:val="center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是否按安全生产责任制度执行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听取汇报或询问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二、安全生产宣传教育情况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</w:t>
            </w: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开展全员安全操作技能培训和安全生产教育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应培训而未开展培训人数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听取汇报或询问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三、安全生产事故隐患排查与治理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是否开展隐患排查与否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6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隐患是否解决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现场察看或询问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1061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zh-CN"/>
              </w:rPr>
              <w:t>四、内业安全管理情况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用电安全、办公环境等方面的管理情况，电路设施是否符合国家安全标准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现场察看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840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各类消防器材是否配备合理且齐全有效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现场察看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1115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仪器设备、成果数据资料等方面的管理情况，是否采取有效措施确保设备、成果资料的安全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jc w:val="left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听取汇报或询问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</w:p>
        </w:tc>
      </w:tr>
      <w:tr w:rsidR="006D1996">
        <w:trPr>
          <w:trHeight w:hRule="exact" w:val="1033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 xml:space="preserve">是否开展内业生产安全隐患排查，及时对各类隐患提出应对解决措施 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听取汇报或</w:t>
            </w: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1712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zh-CN"/>
              </w:rPr>
              <w:lastRenderedPageBreak/>
              <w:t>五、外业安全生产管理情况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测区安全生产情况是否预研判，是否根据气象条件合理安排工作任务，防止在暴雨、大风等恶劣气候下作业，并拟定具体安全措施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听取汇报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1152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是否设置作业小组安全员，且职责明确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听取汇报、现场查看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139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是否加强安全基础保障能力建设，根据作业特点，加强生产交通、通讯、后勤保障、急救和劳动保护等装备的配备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听取汇报、现场查看、询问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226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是否对车辆、司乘人员，外业租住房屋，特别是民房，以及饮食、用电、成果数据资料等可能存在安全生产隐患的所有生产、管理环节进行一次全面排查，是否及时消除安全生产隐患，确保安全生产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听取汇报、现场查看、询问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823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zh-CN"/>
              </w:rPr>
              <w:t>作业人员是否严格落实野外项目、设备使用安全规范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现场查看</w:t>
            </w:r>
          </w:p>
        </w:tc>
        <w:tc>
          <w:tcPr>
            <w:tcW w:w="2688" w:type="dxa"/>
            <w:gridSpan w:val="2"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827"/>
          <w:tblHeader/>
          <w:jc w:val="center"/>
        </w:trPr>
        <w:tc>
          <w:tcPr>
            <w:tcW w:w="1618" w:type="dxa"/>
            <w:vMerge w:val="restart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val="zh-CN"/>
              </w:rPr>
              <w:t>六、应急预案制定、演练情况</w:t>
            </w: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是否制定健全完善安全生产应急预案，并定期开展应急演练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hRule="exact" w:val="827"/>
          <w:tblHeader/>
          <w:jc w:val="center"/>
        </w:trPr>
        <w:tc>
          <w:tcPr>
            <w:tcW w:w="1618" w:type="dxa"/>
            <w:vMerge/>
            <w:vAlign w:val="center"/>
          </w:tcPr>
          <w:p w:rsidR="006D1996" w:rsidRDefault="006D1996">
            <w:pPr>
              <w:autoSpaceDN w:val="0"/>
              <w:rPr>
                <w:rFonts w:ascii="仿宋" w:eastAsia="仿宋" w:hAnsi="仿宋"/>
                <w:b/>
                <w:sz w:val="24"/>
                <w:szCs w:val="24"/>
                <w:lang w:val="zh-CN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是否针对发现的安全风险隐患，采取切实可行的防范应急措施</w:t>
            </w:r>
          </w:p>
        </w:tc>
        <w:tc>
          <w:tcPr>
            <w:tcW w:w="1936" w:type="dxa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现场查看或询问</w:t>
            </w:r>
          </w:p>
        </w:tc>
        <w:tc>
          <w:tcPr>
            <w:tcW w:w="2688" w:type="dxa"/>
            <w:gridSpan w:val="2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val="2362"/>
          <w:tblHeader/>
          <w:jc w:val="center"/>
        </w:trPr>
        <w:tc>
          <w:tcPr>
            <w:tcW w:w="2249" w:type="dxa"/>
            <w:gridSpan w:val="2"/>
            <w:vAlign w:val="center"/>
          </w:tcPr>
          <w:p w:rsidR="006D1996" w:rsidRDefault="00635222">
            <w:pPr>
              <w:autoSpaceDN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检 查 结 论</w:t>
            </w:r>
          </w:p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54" w:type="dxa"/>
            <w:gridSpan w:val="5"/>
          </w:tcPr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  <w:p w:rsidR="006D1996" w:rsidRDefault="006D1996">
            <w:pPr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1996">
        <w:trPr>
          <w:trHeight w:val="2361"/>
          <w:tblHeader/>
          <w:jc w:val="center"/>
        </w:trPr>
        <w:tc>
          <w:tcPr>
            <w:tcW w:w="2249" w:type="dxa"/>
            <w:gridSpan w:val="2"/>
            <w:vAlign w:val="center"/>
          </w:tcPr>
          <w:p w:rsidR="006D1996" w:rsidRDefault="00635222">
            <w:pPr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抽查单位负责人</w:t>
            </w:r>
          </w:p>
          <w:p w:rsidR="006D1996" w:rsidRDefault="00635222">
            <w:pPr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（签字盖章）：                                </w:t>
            </w:r>
          </w:p>
        </w:tc>
        <w:tc>
          <w:tcPr>
            <w:tcW w:w="2517" w:type="dxa"/>
            <w:vAlign w:val="center"/>
          </w:tcPr>
          <w:p w:rsidR="006D1996" w:rsidRDefault="00635222">
            <w:pPr>
              <w:autoSpaceDN w:val="0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  <w:tc>
          <w:tcPr>
            <w:tcW w:w="2518" w:type="dxa"/>
            <w:gridSpan w:val="3"/>
            <w:vAlign w:val="center"/>
          </w:tcPr>
          <w:p w:rsidR="006D1996" w:rsidRDefault="00635222">
            <w:pPr>
              <w:autoSpaceDN w:val="0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检查组</w:t>
            </w:r>
          </w:p>
          <w:p w:rsidR="006D1996" w:rsidRDefault="00635222">
            <w:pPr>
              <w:autoSpaceDN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</w:p>
        </w:tc>
        <w:tc>
          <w:tcPr>
            <w:tcW w:w="2519" w:type="dxa"/>
            <w:vAlign w:val="center"/>
          </w:tcPr>
          <w:p w:rsidR="006D1996" w:rsidRDefault="00635222">
            <w:pPr>
              <w:autoSpaceDN w:val="0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测绘行政执法检查全过程记录文书（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</w:p>
    <w:p w:rsidR="006D1996" w:rsidRDefault="006D1996">
      <w:pPr>
        <w:pStyle w:val="a6"/>
        <w:widowControl/>
        <w:spacing w:before="0" w:beforeAutospacing="0" w:after="0" w:afterAutospacing="0" w:line="240" w:lineRule="exac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测绘行政执法检查结果通知书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                    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firstLine="800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</w:t>
      </w:r>
      <w:r>
        <w:rPr>
          <w:rFonts w:ascii="宋体" w:eastAsia="宋体" w:hAnsi="宋体" w:cs="宋体" w:hint="eastAsia"/>
          <w:color w:val="000000"/>
          <w:sz w:val="32"/>
          <w:szCs w:val="32"/>
          <w:u w:val="single"/>
        </w:rPr>
        <w:t xml:space="preserve"> 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日，我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执法检查组对你单位进行了测绘行政执法检查，结果如下：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                                                                         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                                                                                                                                  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ind w:firstLine="1125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特此通知。</w:t>
      </w:r>
    </w:p>
    <w:p w:rsidR="006D1996" w:rsidRDefault="006D1996">
      <w:pPr>
        <w:pStyle w:val="a6"/>
        <w:widowControl/>
        <w:spacing w:before="0" w:beforeAutospacing="0" w:after="0" w:afterAutospacing="0" w:line="300" w:lineRule="atLeast"/>
        <w:ind w:firstLine="1125"/>
        <w:jc w:val="both"/>
        <w:rPr>
          <w:color w:val="000000"/>
          <w:sz w:val="32"/>
          <w:szCs w:val="32"/>
        </w:rPr>
      </w:pP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丹东市自然资源局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-58" w:firstLineChars="1550" w:firstLine="4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   月   日</w:t>
      </w:r>
    </w:p>
    <w:p w:rsidR="006D1996" w:rsidRDefault="006D1996">
      <w:pPr>
        <w:pStyle w:val="a6"/>
        <w:widowControl/>
        <w:spacing w:before="0" w:beforeAutospacing="0" w:after="0" w:afterAutospacing="0" w:line="360" w:lineRule="auto"/>
        <w:ind w:right="840" w:firstLine="5440"/>
        <w:rPr>
          <w:rFonts w:ascii="仿宋" w:eastAsia="仿宋" w:hAnsi="仿宋" w:cs="仿宋"/>
          <w:color w:val="000000"/>
          <w:sz w:val="32"/>
          <w:szCs w:val="32"/>
        </w:rPr>
      </w:pP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-58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被检单位负责人（签字）： 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-58" w:firstLineChars="1550" w:firstLine="4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   月   日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 w:firstLineChars="800" w:firstLine="2560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（本文书一式两份）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6D1996" w:rsidRDefault="006D1996">
      <w:pPr>
        <w:pStyle w:val="a6"/>
        <w:widowControl/>
        <w:spacing w:before="0" w:beforeAutospacing="0" w:after="0" w:afterAutospacing="0" w:line="300" w:lineRule="atLeast"/>
        <w:jc w:val="both"/>
        <w:rPr>
          <w:rFonts w:ascii="仿宋" w:eastAsia="仿宋" w:hAnsi="仿宋" w:cs="仿宋"/>
          <w:color w:val="000000"/>
          <w:sz w:val="28"/>
          <w:szCs w:val="28"/>
        </w:rPr>
      </w:pP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测绘行政执法检查全过程记录文书（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 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测绘行政执法检查整改通知书</w:t>
      </w: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    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    经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执法检查组对你单位的测绘行政执法检查中发现，你单位存在以下问题：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                                                                                                         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jc w:val="both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                                  </w:t>
      </w:r>
      <w:r>
        <w:rPr>
          <w:rFonts w:ascii="宋体" w:eastAsia="宋体" w:hAnsi="宋体" w:cs="宋体" w:hint="eastAsia"/>
          <w:color w:val="000000"/>
          <w:sz w:val="32"/>
          <w:szCs w:val="32"/>
          <w:u w:val="single"/>
        </w:rPr>
        <w:t>       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                                    </w:t>
      </w:r>
      <w:r>
        <w:rPr>
          <w:rFonts w:ascii="宋体" w:eastAsia="宋体" w:hAnsi="宋体" w:cs="宋体" w:hint="eastAsia"/>
          <w:color w:val="000000"/>
          <w:sz w:val="32"/>
          <w:szCs w:val="32"/>
          <w:u w:val="single"/>
        </w:rPr>
        <w:t>       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                      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ind w:leftChars="50" w:left="160" w:firstLineChars="150" w:firstLine="4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限你单位自收到本通知之日起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  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日内进行整改并将整改情况报送我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D1996" w:rsidRDefault="00635222">
      <w:pPr>
        <w:pStyle w:val="a6"/>
        <w:widowControl/>
        <w:spacing w:before="0" w:beforeAutospacing="0" w:after="0" w:afterAutospacing="0" w:line="520" w:lineRule="atLeast"/>
        <w:ind w:firstLine="630"/>
        <w:jc w:val="both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特此通知。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</w:t>
      </w:r>
      <w:r w:rsidR="002A1879">
        <w:rPr>
          <w:rFonts w:ascii="仿宋" w:eastAsia="仿宋" w:hAnsi="仿宋" w:cs="仿宋" w:hint="eastAsia"/>
          <w:color w:val="000000"/>
          <w:sz w:val="32"/>
          <w:szCs w:val="32"/>
        </w:rPr>
        <w:t>丹东市自然资源局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 w:firstLine="54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  月   日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被检单位负责人（签字）： </w:t>
      </w:r>
    </w:p>
    <w:p w:rsidR="006D1996" w:rsidRDefault="00635222">
      <w:pPr>
        <w:pStyle w:val="a6"/>
        <w:widowControl/>
        <w:spacing w:before="0" w:beforeAutospacing="0" w:after="0" w:afterAutospacing="0" w:line="360" w:lineRule="auto"/>
        <w:ind w:right="840" w:firstLine="54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  月   日</w:t>
      </w:r>
    </w:p>
    <w:p w:rsidR="006D1996" w:rsidRDefault="006D1996">
      <w:pPr>
        <w:rPr>
          <w:color w:val="000000"/>
        </w:rPr>
      </w:pPr>
    </w:p>
    <w:p w:rsidR="006D1996" w:rsidRDefault="00635222">
      <w:pPr>
        <w:pStyle w:val="a6"/>
        <w:widowControl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（本文书一式两份）</w:t>
      </w:r>
    </w:p>
    <w:sectPr w:rsidR="006D1996" w:rsidSect="006D1996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4B" w:rsidRDefault="0081754B" w:rsidP="006D1996">
      <w:r>
        <w:separator/>
      </w:r>
    </w:p>
  </w:endnote>
  <w:endnote w:type="continuationSeparator" w:id="1">
    <w:p w:rsidR="0081754B" w:rsidRDefault="0081754B" w:rsidP="006D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72" w:rsidRDefault="00165724">
    <w:pPr>
      <w:pStyle w:val="a4"/>
    </w:pPr>
    <w:r>
      <w:pict>
        <v:rect id="文本框 2" o:spid="_x0000_s2049" style="position:absolute;margin-left:0;margin-top:0;width:9.05pt;height:10.35pt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AC6572" w:rsidRDefault="00165724">
                <w:pPr>
                  <w:pStyle w:val="a4"/>
                </w:pPr>
                <w:fldSimple w:instr=" PAGE  \* MERGEFORMAT ">
                  <w:r w:rsidR="001277F9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4B" w:rsidRDefault="0081754B" w:rsidP="006D1996">
      <w:r>
        <w:separator/>
      </w:r>
    </w:p>
  </w:footnote>
  <w:footnote w:type="continuationSeparator" w:id="1">
    <w:p w:rsidR="0081754B" w:rsidRDefault="0081754B" w:rsidP="006D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5BE8"/>
    <w:multiLevelType w:val="singleLevel"/>
    <w:tmpl w:val="5EC35BE8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EC37D2F"/>
    <w:multiLevelType w:val="singleLevel"/>
    <w:tmpl w:val="5EC37D2F"/>
    <w:lvl w:ilvl="0">
      <w:start w:val="1"/>
      <w:numFmt w:val="decimal"/>
      <w:suff w:val="nothing"/>
      <w:lvlText w:val="%1."/>
      <w:lvlJc w:val="left"/>
    </w:lvl>
  </w:abstractNum>
  <w:abstractNum w:abstractNumId="2">
    <w:nsid w:val="5ECB3A8D"/>
    <w:multiLevelType w:val="singleLevel"/>
    <w:tmpl w:val="5ECB3A8D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F2B8E6F"/>
    <w:multiLevelType w:val="singleLevel"/>
    <w:tmpl w:val="5F2B8E6F"/>
    <w:lvl w:ilvl="0">
      <w:start w:val="1"/>
      <w:numFmt w:val="decimal"/>
      <w:suff w:val="space"/>
      <w:lvlText w:val="%1."/>
      <w:lvlJc w:val="left"/>
    </w:lvl>
  </w:abstractNum>
  <w:abstractNum w:abstractNumId="4">
    <w:nsid w:val="5F2B9094"/>
    <w:multiLevelType w:val="singleLevel"/>
    <w:tmpl w:val="5F2B9094"/>
    <w:lvl w:ilvl="0">
      <w:start w:val="4"/>
      <w:numFmt w:val="decimal"/>
      <w:suff w:val="nothing"/>
      <w:lvlText w:val="%1."/>
      <w:lvlJc w:val="left"/>
    </w:lvl>
  </w:abstractNum>
  <w:abstractNum w:abstractNumId="5">
    <w:nsid w:val="5F2CB03E"/>
    <w:multiLevelType w:val="singleLevel"/>
    <w:tmpl w:val="5F2CB03E"/>
    <w:lvl w:ilvl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219"/>
  <w:noPunctuationKerning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035"/>
    <w:rsid w:val="00043C53"/>
    <w:rsid w:val="000C4665"/>
    <w:rsid w:val="000E50AB"/>
    <w:rsid w:val="00110101"/>
    <w:rsid w:val="001277F9"/>
    <w:rsid w:val="001523CE"/>
    <w:rsid w:val="00165724"/>
    <w:rsid w:val="00172A27"/>
    <w:rsid w:val="002257FB"/>
    <w:rsid w:val="00280F92"/>
    <w:rsid w:val="002A0C3B"/>
    <w:rsid w:val="002A1879"/>
    <w:rsid w:val="002B7C2F"/>
    <w:rsid w:val="003028C6"/>
    <w:rsid w:val="0033700B"/>
    <w:rsid w:val="0034017F"/>
    <w:rsid w:val="003B7130"/>
    <w:rsid w:val="003F4E61"/>
    <w:rsid w:val="0044579F"/>
    <w:rsid w:val="00464253"/>
    <w:rsid w:val="00492677"/>
    <w:rsid w:val="004969C0"/>
    <w:rsid w:val="004E1567"/>
    <w:rsid w:val="005A2347"/>
    <w:rsid w:val="005F1D7C"/>
    <w:rsid w:val="00603336"/>
    <w:rsid w:val="00635222"/>
    <w:rsid w:val="006770B1"/>
    <w:rsid w:val="00693DC9"/>
    <w:rsid w:val="006D1996"/>
    <w:rsid w:val="007121EF"/>
    <w:rsid w:val="007A6D38"/>
    <w:rsid w:val="007C4479"/>
    <w:rsid w:val="007E0171"/>
    <w:rsid w:val="0081754B"/>
    <w:rsid w:val="008B152D"/>
    <w:rsid w:val="00902A3E"/>
    <w:rsid w:val="00912E9A"/>
    <w:rsid w:val="009228D2"/>
    <w:rsid w:val="00962A5B"/>
    <w:rsid w:val="00974F67"/>
    <w:rsid w:val="009A4745"/>
    <w:rsid w:val="00A72ECD"/>
    <w:rsid w:val="00AB1E3B"/>
    <w:rsid w:val="00AC6572"/>
    <w:rsid w:val="00AF0D6D"/>
    <w:rsid w:val="00B61FE2"/>
    <w:rsid w:val="00BA03D8"/>
    <w:rsid w:val="00C73DF9"/>
    <w:rsid w:val="00C829FB"/>
    <w:rsid w:val="00CE4666"/>
    <w:rsid w:val="00CE6430"/>
    <w:rsid w:val="00D13D34"/>
    <w:rsid w:val="00D17EFB"/>
    <w:rsid w:val="00D46504"/>
    <w:rsid w:val="00D754EE"/>
    <w:rsid w:val="00D9600C"/>
    <w:rsid w:val="00DA250D"/>
    <w:rsid w:val="00DC1E17"/>
    <w:rsid w:val="00DD1571"/>
    <w:rsid w:val="00DF4BB8"/>
    <w:rsid w:val="00E06E1B"/>
    <w:rsid w:val="00E65035"/>
    <w:rsid w:val="00F02958"/>
    <w:rsid w:val="00F16A44"/>
    <w:rsid w:val="00F17B81"/>
    <w:rsid w:val="020E03E0"/>
    <w:rsid w:val="025E2203"/>
    <w:rsid w:val="02673578"/>
    <w:rsid w:val="02B76EC5"/>
    <w:rsid w:val="02CB2C55"/>
    <w:rsid w:val="03C255BA"/>
    <w:rsid w:val="04156DDA"/>
    <w:rsid w:val="043354EF"/>
    <w:rsid w:val="04F50A5A"/>
    <w:rsid w:val="06BB1FD8"/>
    <w:rsid w:val="07063C34"/>
    <w:rsid w:val="07776C05"/>
    <w:rsid w:val="07C54508"/>
    <w:rsid w:val="08E26829"/>
    <w:rsid w:val="092A0515"/>
    <w:rsid w:val="09C3654C"/>
    <w:rsid w:val="09CC71AC"/>
    <w:rsid w:val="0A555362"/>
    <w:rsid w:val="0BB6513F"/>
    <w:rsid w:val="0F2D0D65"/>
    <w:rsid w:val="0F3B6013"/>
    <w:rsid w:val="0F5613B9"/>
    <w:rsid w:val="10AE1290"/>
    <w:rsid w:val="1116030E"/>
    <w:rsid w:val="119B79EB"/>
    <w:rsid w:val="124B2E2B"/>
    <w:rsid w:val="128649AE"/>
    <w:rsid w:val="12883DE1"/>
    <w:rsid w:val="129F67A8"/>
    <w:rsid w:val="13C13A69"/>
    <w:rsid w:val="141C63DB"/>
    <w:rsid w:val="14A1094B"/>
    <w:rsid w:val="151715D4"/>
    <w:rsid w:val="16625104"/>
    <w:rsid w:val="16FE0661"/>
    <w:rsid w:val="176B06F9"/>
    <w:rsid w:val="1918571D"/>
    <w:rsid w:val="19375419"/>
    <w:rsid w:val="19D4426C"/>
    <w:rsid w:val="1B484AB0"/>
    <w:rsid w:val="1C085773"/>
    <w:rsid w:val="1C7C4C2A"/>
    <w:rsid w:val="1C8F4CB0"/>
    <w:rsid w:val="1D6B7E2C"/>
    <w:rsid w:val="1D7A6BC0"/>
    <w:rsid w:val="1DC10C10"/>
    <w:rsid w:val="1E7E52FA"/>
    <w:rsid w:val="1ED6576C"/>
    <w:rsid w:val="1EF330E5"/>
    <w:rsid w:val="1FB838F6"/>
    <w:rsid w:val="20B8509B"/>
    <w:rsid w:val="220E1D83"/>
    <w:rsid w:val="220F79C0"/>
    <w:rsid w:val="22DB754F"/>
    <w:rsid w:val="23093062"/>
    <w:rsid w:val="23962137"/>
    <w:rsid w:val="23BE1B63"/>
    <w:rsid w:val="243B2DE8"/>
    <w:rsid w:val="247365D3"/>
    <w:rsid w:val="24E237CC"/>
    <w:rsid w:val="258043D9"/>
    <w:rsid w:val="25A228CE"/>
    <w:rsid w:val="26054B71"/>
    <w:rsid w:val="261826DB"/>
    <w:rsid w:val="26645E78"/>
    <w:rsid w:val="28F937FF"/>
    <w:rsid w:val="28FD6A3B"/>
    <w:rsid w:val="297E6BE5"/>
    <w:rsid w:val="29EA499C"/>
    <w:rsid w:val="2A3A6AF9"/>
    <w:rsid w:val="2A880789"/>
    <w:rsid w:val="2AC31B23"/>
    <w:rsid w:val="2AEE5F17"/>
    <w:rsid w:val="2B3C0E05"/>
    <w:rsid w:val="2B813D5E"/>
    <w:rsid w:val="2C3C36A3"/>
    <w:rsid w:val="2E174F32"/>
    <w:rsid w:val="2FF61E4E"/>
    <w:rsid w:val="30366CEB"/>
    <w:rsid w:val="317A4E1E"/>
    <w:rsid w:val="31D84BD1"/>
    <w:rsid w:val="31F52333"/>
    <w:rsid w:val="32666DBF"/>
    <w:rsid w:val="32F33FD2"/>
    <w:rsid w:val="332D356B"/>
    <w:rsid w:val="333F031D"/>
    <w:rsid w:val="33725B74"/>
    <w:rsid w:val="34282C68"/>
    <w:rsid w:val="34A01BA0"/>
    <w:rsid w:val="34C33E8C"/>
    <w:rsid w:val="366C4E01"/>
    <w:rsid w:val="36A772E6"/>
    <w:rsid w:val="37055B53"/>
    <w:rsid w:val="37110A53"/>
    <w:rsid w:val="376677B8"/>
    <w:rsid w:val="37755638"/>
    <w:rsid w:val="37757713"/>
    <w:rsid w:val="37E35A0C"/>
    <w:rsid w:val="380C1D17"/>
    <w:rsid w:val="3904032E"/>
    <w:rsid w:val="393529B2"/>
    <w:rsid w:val="397E5CCE"/>
    <w:rsid w:val="39C449B8"/>
    <w:rsid w:val="3B5965B0"/>
    <w:rsid w:val="3BF152DA"/>
    <w:rsid w:val="3CBF2E36"/>
    <w:rsid w:val="3DCD7770"/>
    <w:rsid w:val="3E1D0880"/>
    <w:rsid w:val="3E8D0447"/>
    <w:rsid w:val="3FD0023D"/>
    <w:rsid w:val="41292063"/>
    <w:rsid w:val="41A63738"/>
    <w:rsid w:val="41C82279"/>
    <w:rsid w:val="437E5F88"/>
    <w:rsid w:val="44522CFD"/>
    <w:rsid w:val="44870177"/>
    <w:rsid w:val="44F6247B"/>
    <w:rsid w:val="454A1D3A"/>
    <w:rsid w:val="45605C6E"/>
    <w:rsid w:val="45E46D83"/>
    <w:rsid w:val="466A6745"/>
    <w:rsid w:val="48B16FFD"/>
    <w:rsid w:val="48B22F94"/>
    <w:rsid w:val="49483B16"/>
    <w:rsid w:val="49F2325A"/>
    <w:rsid w:val="4A760B72"/>
    <w:rsid w:val="4ACC7CB0"/>
    <w:rsid w:val="4C4F0D5A"/>
    <w:rsid w:val="4C7649C8"/>
    <w:rsid w:val="4D5313A1"/>
    <w:rsid w:val="4DB57191"/>
    <w:rsid w:val="4DDB7936"/>
    <w:rsid w:val="4F5F72A3"/>
    <w:rsid w:val="4FAF7AD4"/>
    <w:rsid w:val="4FE44E23"/>
    <w:rsid w:val="50255CE4"/>
    <w:rsid w:val="50BF279A"/>
    <w:rsid w:val="513E4A41"/>
    <w:rsid w:val="51A0501E"/>
    <w:rsid w:val="520136B1"/>
    <w:rsid w:val="52030FAE"/>
    <w:rsid w:val="54276E3F"/>
    <w:rsid w:val="54375F31"/>
    <w:rsid w:val="545F09A6"/>
    <w:rsid w:val="550E5F3B"/>
    <w:rsid w:val="55113AC8"/>
    <w:rsid w:val="55E62DCB"/>
    <w:rsid w:val="57805B1E"/>
    <w:rsid w:val="57D155D7"/>
    <w:rsid w:val="596406D5"/>
    <w:rsid w:val="599A0412"/>
    <w:rsid w:val="59DB7EFC"/>
    <w:rsid w:val="5A09168C"/>
    <w:rsid w:val="5A0F12B1"/>
    <w:rsid w:val="5A147ABC"/>
    <w:rsid w:val="5A4D2EE3"/>
    <w:rsid w:val="5B261E33"/>
    <w:rsid w:val="5BB065D6"/>
    <w:rsid w:val="5C7169EA"/>
    <w:rsid w:val="5D4D435B"/>
    <w:rsid w:val="5D5F58D8"/>
    <w:rsid w:val="603D51C0"/>
    <w:rsid w:val="60567F3E"/>
    <w:rsid w:val="61604A3F"/>
    <w:rsid w:val="616F054E"/>
    <w:rsid w:val="63DB7EBC"/>
    <w:rsid w:val="65EC6322"/>
    <w:rsid w:val="6659093E"/>
    <w:rsid w:val="6704262F"/>
    <w:rsid w:val="6748290C"/>
    <w:rsid w:val="67496DE4"/>
    <w:rsid w:val="67DE7084"/>
    <w:rsid w:val="68327884"/>
    <w:rsid w:val="687A5868"/>
    <w:rsid w:val="689A192E"/>
    <w:rsid w:val="68BB6E94"/>
    <w:rsid w:val="68E93CFC"/>
    <w:rsid w:val="696D4908"/>
    <w:rsid w:val="69EA637B"/>
    <w:rsid w:val="6B4824C7"/>
    <w:rsid w:val="6B59381A"/>
    <w:rsid w:val="6B9A2905"/>
    <w:rsid w:val="6CDA2957"/>
    <w:rsid w:val="6D2225B5"/>
    <w:rsid w:val="6D833003"/>
    <w:rsid w:val="6DC62748"/>
    <w:rsid w:val="6E3B05D3"/>
    <w:rsid w:val="70D206F9"/>
    <w:rsid w:val="7158186B"/>
    <w:rsid w:val="716A1432"/>
    <w:rsid w:val="71E2536B"/>
    <w:rsid w:val="71FA0F86"/>
    <w:rsid w:val="72053B70"/>
    <w:rsid w:val="731B6CD4"/>
    <w:rsid w:val="732D58B0"/>
    <w:rsid w:val="736770D8"/>
    <w:rsid w:val="73A93B33"/>
    <w:rsid w:val="73E7708D"/>
    <w:rsid w:val="74663E67"/>
    <w:rsid w:val="75604253"/>
    <w:rsid w:val="75F72B49"/>
    <w:rsid w:val="76B03479"/>
    <w:rsid w:val="76FF3A99"/>
    <w:rsid w:val="77135637"/>
    <w:rsid w:val="77275A9A"/>
    <w:rsid w:val="78AC1ED5"/>
    <w:rsid w:val="7A9B4313"/>
    <w:rsid w:val="7AA54D92"/>
    <w:rsid w:val="7AC22DCD"/>
    <w:rsid w:val="7B193E3E"/>
    <w:rsid w:val="7D603342"/>
    <w:rsid w:val="7E62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9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rsid w:val="006D1996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1996"/>
    <w:rPr>
      <w:sz w:val="18"/>
      <w:szCs w:val="18"/>
    </w:rPr>
  </w:style>
  <w:style w:type="paragraph" w:styleId="a4">
    <w:name w:val="footer"/>
    <w:basedOn w:val="a"/>
    <w:qFormat/>
    <w:rsid w:val="006D19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D19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6D199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unhideWhenUsed/>
    <w:qFormat/>
    <w:rsid w:val="006D1996"/>
    <w:rPr>
      <w:color w:val="000000"/>
      <w:sz w:val="14"/>
      <w:szCs w:val="14"/>
      <w:u w:val="single"/>
    </w:rPr>
  </w:style>
  <w:style w:type="character" w:styleId="a8">
    <w:name w:val="Hyperlink"/>
    <w:basedOn w:val="a0"/>
    <w:uiPriority w:val="99"/>
    <w:unhideWhenUsed/>
    <w:qFormat/>
    <w:rsid w:val="006D1996"/>
    <w:rPr>
      <w:color w:val="000000"/>
      <w:sz w:val="14"/>
      <w:szCs w:val="14"/>
      <w:u w:val="single"/>
    </w:rPr>
  </w:style>
  <w:style w:type="table" w:styleId="a9">
    <w:name w:val="Table Grid"/>
    <w:basedOn w:val="a1"/>
    <w:uiPriority w:val="99"/>
    <w:unhideWhenUsed/>
    <w:qFormat/>
    <w:rsid w:val="006D1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6D199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199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BCE45D2-04EF-44FE-B218-E1BDD72BE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577</Words>
  <Characters>3293</Characters>
  <Application>Microsoft Office Word</Application>
  <DocSecurity>0</DocSecurity>
  <Lines>27</Lines>
  <Paragraphs>7</Paragraphs>
  <ScaleCrop>false</ScaleCrop>
  <Company>Lenovo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Lenovo</cp:lastModifiedBy>
  <cp:revision>21</cp:revision>
  <cp:lastPrinted>2021-05-19T08:07:00Z</cp:lastPrinted>
  <dcterms:created xsi:type="dcterms:W3CDTF">2021-05-19T02:14:00Z</dcterms:created>
  <dcterms:modified xsi:type="dcterms:W3CDTF">2022-04-11T02:28:00Z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