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rPr>
        <w:t>附件</w:t>
      </w:r>
      <w:r>
        <w:rPr>
          <w:rFonts w:hint="eastAsia" w:ascii="黑体" w:hAnsi="黑体" w:eastAsia="黑体" w:cs="黑体"/>
          <w:b w:val="0"/>
          <w:bCs w:val="0"/>
          <w:kern w:val="0"/>
          <w:sz w:val="30"/>
          <w:szCs w:val="30"/>
          <w:lang w:val="en-US" w:eastAsia="zh-CN"/>
        </w:rPr>
        <w:t>1</w:t>
      </w: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b w:val="0"/>
          <w:bCs w:val="0"/>
          <w:kern w:val="0"/>
          <w:sz w:val="44"/>
          <w:szCs w:val="44"/>
          <w:u w:val="none"/>
        </w:rPr>
      </w:pPr>
      <w:r>
        <w:rPr>
          <w:rFonts w:hint="eastAsia" w:ascii="方正小标宋简体" w:hAnsi="方正小标宋简体" w:eastAsia="方正小标宋简体" w:cs="方正小标宋简体"/>
          <w:b w:val="0"/>
          <w:bCs w:val="0"/>
          <w:kern w:val="0"/>
          <w:sz w:val="44"/>
          <w:szCs w:val="44"/>
          <w:u w:val="none"/>
        </w:rPr>
        <w:t>绩效考核计算表</w:t>
      </w:r>
    </w:p>
    <w:p>
      <w:pPr>
        <w:widowControl/>
        <w:jc w:val="center"/>
        <w:textAlignment w:val="center"/>
        <w:rPr>
          <w:rFonts w:ascii="华文中宋" w:hAnsi="华文中宋" w:eastAsia="华文中宋" w:cs="华文中宋"/>
          <w:b/>
          <w:bCs/>
          <w:kern w:val="0"/>
          <w:sz w:val="10"/>
          <w:szCs w:val="10"/>
        </w:rPr>
      </w:pPr>
    </w:p>
    <w:tbl>
      <w:tblPr>
        <w:tblStyle w:val="12"/>
        <w:tblW w:w="9449" w:type="dxa"/>
        <w:jc w:val="center"/>
        <w:tblLayout w:type="fixed"/>
        <w:tblCellMar>
          <w:top w:w="0" w:type="dxa"/>
          <w:left w:w="108" w:type="dxa"/>
          <w:bottom w:w="0" w:type="dxa"/>
          <w:right w:w="108" w:type="dxa"/>
        </w:tblCellMar>
      </w:tblPr>
      <w:tblGrid>
        <w:gridCol w:w="989"/>
        <w:gridCol w:w="3318"/>
        <w:gridCol w:w="5142"/>
      </w:tblGrid>
      <w:tr>
        <w:tblPrEx>
          <w:tblCellMar>
            <w:top w:w="0" w:type="dxa"/>
            <w:left w:w="108" w:type="dxa"/>
            <w:bottom w:w="0" w:type="dxa"/>
            <w:right w:w="108" w:type="dxa"/>
          </w:tblCellMar>
        </w:tblPrEx>
        <w:trPr>
          <w:trHeight w:val="942"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梯度</w:t>
            </w:r>
          </w:p>
        </w:tc>
        <w:tc>
          <w:tcPr>
            <w:tcW w:w="3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绩效考核得分</w:t>
            </w:r>
          </w:p>
        </w:tc>
        <w:tc>
          <w:tcPr>
            <w:tcW w:w="5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绩效考核扣费金额</w:t>
            </w:r>
          </w:p>
        </w:tc>
      </w:tr>
      <w:tr>
        <w:tblPrEx>
          <w:tblCellMar>
            <w:top w:w="0" w:type="dxa"/>
            <w:left w:w="108" w:type="dxa"/>
            <w:bottom w:w="0" w:type="dxa"/>
            <w:right w:w="108" w:type="dxa"/>
          </w:tblCellMar>
        </w:tblPrEx>
        <w:trPr>
          <w:trHeight w:val="779"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90≤考核得分＜100分</w:t>
            </w:r>
          </w:p>
        </w:tc>
        <w:tc>
          <w:tcPr>
            <w:tcW w:w="5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不扣费</w:t>
            </w:r>
          </w:p>
        </w:tc>
      </w:tr>
      <w:tr>
        <w:tblPrEx>
          <w:tblCellMar>
            <w:top w:w="0" w:type="dxa"/>
            <w:left w:w="108" w:type="dxa"/>
            <w:bottom w:w="0" w:type="dxa"/>
            <w:right w:w="108" w:type="dxa"/>
          </w:tblCellMar>
        </w:tblPrEx>
        <w:trPr>
          <w:trHeight w:val="995"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3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80≤考核得分＜90分</w:t>
            </w:r>
          </w:p>
        </w:tc>
        <w:tc>
          <w:tcPr>
            <w:tcW w:w="5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每扣0.1分，月度政府付费扣2000元 （本梯度扣费上限金额20万元）</w:t>
            </w:r>
          </w:p>
        </w:tc>
      </w:tr>
      <w:tr>
        <w:tblPrEx>
          <w:tblCellMar>
            <w:top w:w="0" w:type="dxa"/>
            <w:left w:w="108" w:type="dxa"/>
            <w:bottom w:w="0" w:type="dxa"/>
            <w:right w:w="108" w:type="dxa"/>
          </w:tblCellMar>
        </w:tblPrEx>
        <w:trPr>
          <w:trHeight w:val="1081"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3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70≤考核得分＜80分</w:t>
            </w:r>
          </w:p>
        </w:tc>
        <w:tc>
          <w:tcPr>
            <w:tcW w:w="5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每扣0.1分，月度政府付费扣3000元 （本梯度扣费上限金额30万元）</w:t>
            </w:r>
          </w:p>
        </w:tc>
      </w:tr>
      <w:tr>
        <w:tblPrEx>
          <w:tblCellMar>
            <w:top w:w="0" w:type="dxa"/>
            <w:left w:w="108" w:type="dxa"/>
            <w:bottom w:w="0" w:type="dxa"/>
            <w:right w:w="108" w:type="dxa"/>
          </w:tblCellMar>
        </w:tblPrEx>
        <w:trPr>
          <w:trHeight w:val="1100"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3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60≤考核得分＜70分</w:t>
            </w:r>
          </w:p>
        </w:tc>
        <w:tc>
          <w:tcPr>
            <w:tcW w:w="5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每扣0.1分，月度政府付费扣4000元 （本梯度扣费上限金额40万元） </w:t>
            </w:r>
          </w:p>
        </w:tc>
      </w:tr>
      <w:tr>
        <w:tblPrEx>
          <w:tblCellMar>
            <w:top w:w="0" w:type="dxa"/>
            <w:left w:w="108" w:type="dxa"/>
            <w:bottom w:w="0" w:type="dxa"/>
            <w:right w:w="108" w:type="dxa"/>
          </w:tblCellMar>
        </w:tblPrEx>
        <w:trPr>
          <w:trHeight w:val="803"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3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考核得分＜60分</w:t>
            </w:r>
          </w:p>
        </w:tc>
        <w:tc>
          <w:tcPr>
            <w:tcW w:w="5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不予付费</w:t>
            </w:r>
          </w:p>
        </w:tc>
      </w:tr>
      <w:tr>
        <w:tblPrEx>
          <w:tblCellMar>
            <w:top w:w="0" w:type="dxa"/>
            <w:left w:w="108" w:type="dxa"/>
            <w:bottom w:w="0" w:type="dxa"/>
            <w:right w:w="108" w:type="dxa"/>
          </w:tblCellMar>
        </w:tblPrEx>
        <w:trPr>
          <w:trHeight w:val="1325" w:hRule="atLeast"/>
          <w:jc w:val="center"/>
        </w:trPr>
        <w:tc>
          <w:tcPr>
            <w:tcW w:w="94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320" w:firstLineChars="1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绩效考核扣费计算采用梯度累进计费方法，如绩效考核得分75分，绩效考核扣费=第一梯度0万元+第二梯度20万元+第三梯度15万元=35万元。</w:t>
            </w:r>
          </w:p>
        </w:tc>
      </w:tr>
    </w:tbl>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说明：该表适用于东港市乡镇农村垃圾收储运项目（年服务费用）非冬季月绩效考核计算；东港市乡镇农村垃圾收储运项目（年服务费用）冬季月绩效考核计算。</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b w:val="0"/>
          <w:bCs w:val="0"/>
          <w:kern w:val="0"/>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b w:val="0"/>
          <w:bCs w:val="0"/>
          <w:kern w:val="0"/>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b w:val="0"/>
          <w:bCs w:val="0"/>
          <w:kern w:val="0"/>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b w:val="0"/>
          <w:bCs w:val="0"/>
          <w:kern w:val="0"/>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b w:val="0"/>
          <w:bCs w:val="0"/>
          <w:kern w:val="0"/>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b w:val="0"/>
          <w:bCs w:val="0"/>
          <w:kern w:val="0"/>
          <w:sz w:val="28"/>
          <w:szCs w:val="28"/>
        </w:rPr>
      </w:pPr>
    </w:p>
    <w:p>
      <w:pPr>
        <w:keepNext w:val="0"/>
        <w:keepLines w:val="0"/>
        <w:pageBreakBefore w:val="0"/>
        <w:kinsoku/>
        <w:wordWrap/>
        <w:overflowPunct/>
        <w:topLinePunct w:val="0"/>
        <w:autoSpaceDE/>
        <w:autoSpaceDN/>
        <w:bidi w:val="0"/>
        <w:adjustRightInd/>
        <w:snapToGrid/>
        <w:spacing w:line="440" w:lineRule="exac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2</w:t>
      </w:r>
    </w:p>
    <w:p>
      <w:pPr>
        <w:spacing w:line="540" w:lineRule="exact"/>
        <w:ind w:firstLine="880" w:firstLineChars="200"/>
        <w:jc w:val="center"/>
        <w:rPr>
          <w:rFonts w:hint="eastAsia" w:ascii="方正小标宋简体" w:hAnsi="方正小标宋简体" w:eastAsia="方正小标宋简体" w:cs="方正小标宋简体"/>
          <w:b w:val="0"/>
          <w:bCs w:val="0"/>
          <w:color w:val="auto"/>
          <w:sz w:val="44"/>
          <w:szCs w:val="44"/>
          <w:u w:val="single"/>
        </w:rPr>
      </w:pPr>
      <w:r>
        <w:rPr>
          <w:rFonts w:hint="eastAsia" w:ascii="方正小标宋简体" w:hAnsi="方正小标宋简体" w:eastAsia="方正小标宋简体" w:cs="方正小标宋简体"/>
          <w:b w:val="0"/>
          <w:bCs w:val="0"/>
          <w:color w:val="auto"/>
          <w:sz w:val="44"/>
          <w:szCs w:val="44"/>
        </w:rPr>
        <w:t>东港市乡镇农村垃圾收储运项目（年服务费用）年月评分汇总计算表</w:t>
      </w:r>
    </w:p>
    <w:tbl>
      <w:tblPr>
        <w:tblStyle w:val="12"/>
        <w:tblpPr w:leftFromText="180" w:rightFromText="180" w:vertAnchor="text" w:horzAnchor="page" w:tblpX="1544" w:tblpY="143"/>
        <w:tblOverlap w:val="never"/>
        <w:tblW w:w="9138" w:type="dxa"/>
        <w:tblInd w:w="0" w:type="dxa"/>
        <w:tblLayout w:type="fixed"/>
        <w:tblCellMar>
          <w:top w:w="0" w:type="dxa"/>
          <w:left w:w="108" w:type="dxa"/>
          <w:bottom w:w="0" w:type="dxa"/>
          <w:right w:w="108" w:type="dxa"/>
        </w:tblCellMar>
      </w:tblPr>
      <w:tblGrid>
        <w:gridCol w:w="1131"/>
        <w:gridCol w:w="2433"/>
        <w:gridCol w:w="2412"/>
        <w:gridCol w:w="3162"/>
      </w:tblGrid>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序号</w:t>
            </w:r>
          </w:p>
        </w:tc>
        <w:tc>
          <w:tcPr>
            <w:tcW w:w="2433" w:type="dxa"/>
            <w:tcBorders>
              <w:top w:val="single" w:color="auto" w:sz="6" w:space="0"/>
              <w:left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乡镇农场</w:t>
            </w:r>
          </w:p>
        </w:tc>
        <w:tc>
          <w:tcPr>
            <w:tcW w:w="2412" w:type="dxa"/>
            <w:tcBorders>
              <w:top w:val="single" w:color="auto" w:sz="6" w:space="0"/>
              <w:left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评分</w:t>
            </w:r>
          </w:p>
        </w:tc>
        <w:tc>
          <w:tcPr>
            <w:tcW w:w="3162" w:type="dxa"/>
            <w:tcBorders>
              <w:top w:val="single" w:color="auto" w:sz="6" w:space="0"/>
              <w:left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备注</w:t>
            </w: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孤山镇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2</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黑沟镇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3</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菩萨庙镇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4</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小甸子镇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5</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长山镇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6</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rPr>
              <w:t>合隆</w:t>
            </w:r>
            <w:r>
              <w:rPr>
                <w:rFonts w:hint="eastAsia" w:ascii="仿宋" w:hAnsi="仿宋" w:eastAsia="仿宋" w:cs="仿宋"/>
                <w:b/>
                <w:bCs/>
                <w:color w:val="auto"/>
                <w:szCs w:val="21"/>
                <w:lang w:eastAsia="zh-CN"/>
              </w:rPr>
              <w:t>乡</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7</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新农镇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8</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十字街镇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9</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前阳镇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10</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北井子镇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11</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龙王庙镇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12</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长安镇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5" w:hRule="exac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13</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马家店镇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14</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黄土坎镇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15</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椅圈镇</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16</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五四农场集团有限公司</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17</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兴隆农场有限公司</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4"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18</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黄土坎农场有限公司</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19</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示范繁殖农场</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372" w:hRule="atLeast"/>
        </w:trPr>
        <w:tc>
          <w:tcPr>
            <w:tcW w:w="113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20</w:t>
            </w:r>
          </w:p>
        </w:tc>
        <w:tc>
          <w:tcPr>
            <w:tcW w:w="2433"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海洋红农场有限公司</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25" w:hRule="atLeast"/>
        </w:trPr>
        <w:tc>
          <w:tcPr>
            <w:tcW w:w="3564"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合计</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r>
      <w:tr>
        <w:tblPrEx>
          <w:tblCellMar>
            <w:top w:w="0" w:type="dxa"/>
            <w:left w:w="108" w:type="dxa"/>
            <w:bottom w:w="0" w:type="dxa"/>
            <w:right w:w="108" w:type="dxa"/>
          </w:tblCellMar>
        </w:tblPrEx>
        <w:trPr>
          <w:trHeight w:val="476" w:hRule="atLeast"/>
        </w:trPr>
        <w:tc>
          <w:tcPr>
            <w:tcW w:w="3564"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平均值</w:t>
            </w:r>
          </w:p>
        </w:tc>
        <w:tc>
          <w:tcPr>
            <w:tcW w:w="241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p>
        </w:tc>
        <w:tc>
          <w:tcPr>
            <w:tcW w:w="31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Cs w:val="21"/>
              </w:rPr>
            </w:pPr>
            <w:r>
              <w:rPr>
                <w:rFonts w:hint="eastAsia" w:ascii="仿宋" w:hAnsi="仿宋" w:eastAsia="仿宋" w:cs="仿宋"/>
                <w:b/>
                <w:bCs/>
                <w:color w:val="auto"/>
                <w:szCs w:val="21"/>
              </w:rPr>
              <w:t>平均值=合计数/20</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cs="仿宋_GB2312"/>
          <w:b/>
          <w:bCs/>
          <w:color w:val="auto"/>
          <w:sz w:val="32"/>
          <w:szCs w:val="32"/>
        </w:rPr>
      </w:pPr>
      <w:r>
        <w:rPr>
          <w:rFonts w:hint="eastAsia" w:ascii="宋体" w:hAnsi="宋体" w:cs="宋体"/>
          <w:color w:val="auto"/>
          <w:kern w:val="0"/>
          <w:sz w:val="20"/>
          <w:szCs w:val="20"/>
        </w:rPr>
        <w:t>东港市住房和城乡建设局（盖章）：</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专业服务公司（盖章）：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kern w:val="0"/>
          <w:sz w:val="20"/>
          <w:szCs w:val="20"/>
        </w:rPr>
      </w:pPr>
      <w:r>
        <w:rPr>
          <w:rFonts w:hint="eastAsia" w:ascii="宋体" w:hAnsi="宋体" w:cs="宋体"/>
          <w:color w:val="auto"/>
          <w:kern w:val="0"/>
          <w:sz w:val="20"/>
          <w:szCs w:val="20"/>
        </w:rPr>
        <w:t>负责人（签字）：</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负责人（签字）：</w:t>
      </w:r>
    </w:p>
    <w:p>
      <w:pPr>
        <w:keepNext w:val="0"/>
        <w:keepLines w:val="0"/>
        <w:pageBreakBefore w:val="0"/>
        <w:widowControl w:val="0"/>
        <w:kinsoku/>
        <w:wordWrap/>
        <w:overflowPunct/>
        <w:topLinePunct w:val="0"/>
        <w:autoSpaceDE/>
        <w:autoSpaceDN/>
        <w:bidi w:val="0"/>
        <w:adjustRightInd/>
        <w:snapToGrid/>
        <w:spacing w:line="440" w:lineRule="exact"/>
        <w:ind w:left="199" w:leftChars="95" w:firstLine="1400" w:firstLineChars="700"/>
        <w:textAlignment w:val="auto"/>
        <w:rPr>
          <w:rFonts w:hint="eastAsia" w:ascii="仿宋" w:hAnsi="仿宋" w:eastAsia="仿宋" w:cs="仿宋"/>
          <w:b w:val="0"/>
          <w:bCs w:val="0"/>
          <w:kern w:val="0"/>
          <w:sz w:val="28"/>
          <w:szCs w:val="28"/>
        </w:rPr>
        <w:sectPr>
          <w:headerReference r:id="rId3" w:type="default"/>
          <w:footerReference r:id="rId4" w:type="default"/>
          <w:pgSz w:w="11906" w:h="16838"/>
          <w:pgMar w:top="2098" w:right="1474" w:bottom="1984" w:left="1587" w:header="851" w:footer="992" w:gutter="0"/>
          <w:pgNumType w:start="1"/>
          <w:cols w:space="0" w:num="1"/>
          <w:rtlGutter w:val="0"/>
          <w:docGrid w:type="lines" w:linePitch="312" w:charSpace="0"/>
        </w:sectPr>
      </w:pPr>
      <w:r>
        <w:rPr>
          <w:rFonts w:hint="eastAsia" w:ascii="宋体" w:hAnsi="宋体" w:eastAsia="仿宋_GB2312" w:cs="宋体"/>
          <w:color w:val="auto"/>
          <w:kern w:val="0"/>
          <w:sz w:val="20"/>
          <w:szCs w:val="20"/>
        </w:rPr>
        <w:t>年</w:t>
      </w:r>
      <w:r>
        <w:rPr>
          <w:rFonts w:hint="eastAsia" w:ascii="宋体" w:hAnsi="宋体" w:eastAsia="仿宋_GB2312" w:cs="宋体"/>
          <w:color w:val="auto"/>
          <w:kern w:val="0"/>
          <w:sz w:val="20"/>
          <w:szCs w:val="20"/>
          <w:lang w:val="en-US" w:eastAsia="zh-CN"/>
        </w:rPr>
        <w:t xml:space="preserve">   </w:t>
      </w:r>
      <w:r>
        <w:rPr>
          <w:rFonts w:hint="eastAsia" w:ascii="宋体" w:hAnsi="宋体" w:eastAsia="仿宋_GB2312" w:cs="宋体"/>
          <w:color w:val="auto"/>
          <w:kern w:val="0"/>
          <w:sz w:val="20"/>
          <w:szCs w:val="20"/>
        </w:rPr>
        <w:t>月</w:t>
      </w:r>
      <w:r>
        <w:rPr>
          <w:rFonts w:hint="eastAsia" w:ascii="宋体" w:hAnsi="宋体" w:eastAsia="仿宋_GB2312" w:cs="宋体"/>
          <w:color w:val="auto"/>
          <w:kern w:val="0"/>
          <w:sz w:val="20"/>
          <w:szCs w:val="20"/>
          <w:lang w:val="en-US" w:eastAsia="zh-CN"/>
        </w:rPr>
        <w:t xml:space="preserve">   </w:t>
      </w:r>
      <w:r>
        <w:rPr>
          <w:rFonts w:hint="eastAsia" w:ascii="宋体" w:hAnsi="宋体" w:eastAsia="仿宋_GB2312" w:cs="宋体"/>
          <w:color w:val="auto"/>
          <w:kern w:val="0"/>
          <w:sz w:val="20"/>
          <w:szCs w:val="20"/>
        </w:rPr>
        <w:t>日</w:t>
      </w:r>
      <w:r>
        <w:rPr>
          <w:rFonts w:hint="eastAsia" w:ascii="宋体" w:hAnsi="宋体" w:eastAsia="仿宋_GB2312" w:cs="宋体"/>
          <w:color w:val="auto"/>
          <w:kern w:val="0"/>
          <w:sz w:val="20"/>
          <w:szCs w:val="20"/>
          <w:lang w:val="en-US" w:eastAsia="zh-CN"/>
        </w:rPr>
        <w:t xml:space="preserve">                                            </w:t>
      </w:r>
      <w:r>
        <w:rPr>
          <w:rFonts w:hint="eastAsia" w:ascii="宋体" w:hAnsi="宋体" w:eastAsia="仿宋_GB2312" w:cs="宋体"/>
          <w:color w:val="auto"/>
          <w:kern w:val="0"/>
          <w:sz w:val="20"/>
          <w:szCs w:val="20"/>
        </w:rPr>
        <w:t xml:space="preserve">年 </w:t>
      </w:r>
      <w:r>
        <w:rPr>
          <w:rFonts w:hint="eastAsia" w:ascii="宋体" w:hAnsi="宋体" w:eastAsia="仿宋_GB2312" w:cs="宋体"/>
          <w:color w:val="auto"/>
          <w:kern w:val="0"/>
          <w:sz w:val="20"/>
          <w:szCs w:val="20"/>
          <w:lang w:val="en-US" w:eastAsia="zh-CN"/>
        </w:rPr>
        <w:t xml:space="preserve">  </w:t>
      </w:r>
      <w:r>
        <w:rPr>
          <w:rFonts w:hint="eastAsia" w:ascii="宋体" w:hAnsi="宋体" w:eastAsia="仿宋_GB2312" w:cs="宋体"/>
          <w:color w:val="auto"/>
          <w:kern w:val="0"/>
          <w:sz w:val="20"/>
          <w:szCs w:val="20"/>
        </w:rPr>
        <w:t xml:space="preserve">月 </w:t>
      </w:r>
      <w:r>
        <w:rPr>
          <w:rFonts w:hint="eastAsia" w:ascii="宋体" w:hAnsi="宋体" w:eastAsia="仿宋_GB2312" w:cs="宋体"/>
          <w:color w:val="auto"/>
          <w:kern w:val="0"/>
          <w:sz w:val="20"/>
          <w:szCs w:val="20"/>
          <w:lang w:val="en-US" w:eastAsia="zh-CN"/>
        </w:rPr>
        <w:t xml:space="preserve"> </w:t>
      </w:r>
      <w:r>
        <w:rPr>
          <w:rFonts w:hint="eastAsia" w:ascii="宋体" w:hAnsi="宋体" w:eastAsia="仿宋_GB2312" w:cs="宋体"/>
          <w:color w:val="auto"/>
          <w:kern w:val="0"/>
          <w:sz w:val="20"/>
          <w:szCs w:val="20"/>
        </w:rPr>
        <w:t>日</w:t>
      </w:r>
    </w:p>
    <w:p>
      <w:pPr>
        <w:keepNext w:val="0"/>
        <w:keepLines w:val="0"/>
        <w:pageBreakBefore w:val="0"/>
        <w:widowControl w:val="0"/>
        <w:tabs>
          <w:tab w:val="left" w:pos="1510"/>
        </w:tabs>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3</w:t>
      </w:r>
    </w:p>
    <w:p>
      <w:pPr>
        <w:keepNext w:val="0"/>
        <w:keepLines w:val="0"/>
        <w:pageBreakBefore w:val="0"/>
        <w:widowControl w:val="0"/>
        <w:tabs>
          <w:tab w:val="left" w:pos="1510"/>
        </w:tabs>
        <w:kinsoku/>
        <w:wordWrap/>
        <w:overflowPunct/>
        <w:topLinePunct w:val="0"/>
        <w:autoSpaceDE/>
        <w:autoSpaceDN/>
        <w:bidi w:val="0"/>
        <w:adjustRightInd/>
        <w:snapToGrid/>
        <w:spacing w:line="600" w:lineRule="exact"/>
        <w:jc w:val="center"/>
        <w:textAlignment w:val="auto"/>
        <w:rPr>
          <w:rFonts w:ascii="华文中宋" w:hAnsi="华文中宋" w:eastAsia="华文中宋" w:cs="华文中宋"/>
          <w:b/>
          <w:bCs/>
          <w:kern w:val="0"/>
          <w:sz w:val="30"/>
          <w:szCs w:val="30"/>
        </w:rPr>
      </w:pPr>
      <w:r>
        <w:rPr>
          <w:rFonts w:hint="eastAsia" w:ascii="方正小标宋简体" w:hAnsi="方正小标宋简体" w:eastAsia="方正小标宋简体" w:cs="方正小标宋简体"/>
          <w:b w:val="0"/>
          <w:bCs w:val="0"/>
          <w:kern w:val="0"/>
          <w:sz w:val="36"/>
          <w:szCs w:val="36"/>
        </w:rPr>
        <w:t>东港市乡镇农村垃圾收储运项目（年服务费用）非冬季</w:t>
      </w:r>
      <w:r>
        <w:rPr>
          <w:rFonts w:hint="eastAsia" w:ascii="方正小标宋简体" w:hAnsi="方正小标宋简体" w:eastAsia="方正小标宋简体" w:cs="方正小标宋简体"/>
          <w:b w:val="0"/>
          <w:bCs w:val="0"/>
          <w:kern w:val="0"/>
          <w:sz w:val="36"/>
          <w:szCs w:val="36"/>
          <w:u w:val="single"/>
        </w:rPr>
        <w:t xml:space="preserve">   </w:t>
      </w:r>
      <w:r>
        <w:rPr>
          <w:rFonts w:hint="eastAsia" w:ascii="方正小标宋简体" w:hAnsi="方正小标宋简体" w:eastAsia="方正小标宋简体" w:cs="方正小标宋简体"/>
          <w:b w:val="0"/>
          <w:bCs w:val="0"/>
          <w:kern w:val="0"/>
          <w:sz w:val="36"/>
          <w:szCs w:val="36"/>
        </w:rPr>
        <w:t>年</w:t>
      </w:r>
      <w:r>
        <w:rPr>
          <w:rFonts w:hint="eastAsia" w:ascii="方正小标宋简体" w:hAnsi="方正小标宋简体" w:eastAsia="方正小标宋简体" w:cs="方正小标宋简体"/>
          <w:b w:val="0"/>
          <w:bCs w:val="0"/>
          <w:kern w:val="0"/>
          <w:sz w:val="36"/>
          <w:szCs w:val="36"/>
          <w:u w:val="single"/>
        </w:rPr>
        <w:t xml:space="preserve">   </w:t>
      </w:r>
      <w:r>
        <w:rPr>
          <w:rFonts w:hint="eastAsia" w:ascii="方正小标宋简体" w:hAnsi="方正小标宋简体" w:eastAsia="方正小标宋简体" w:cs="方正小标宋简体"/>
          <w:b w:val="0"/>
          <w:bCs w:val="0"/>
          <w:kern w:val="0"/>
          <w:sz w:val="36"/>
          <w:szCs w:val="36"/>
        </w:rPr>
        <w:t>月考核检查标准评分表</w:t>
      </w:r>
    </w:p>
    <w:tbl>
      <w:tblPr>
        <w:tblStyle w:val="12"/>
        <w:tblW w:w="14432" w:type="dxa"/>
        <w:tblInd w:w="93" w:type="dxa"/>
        <w:tblLayout w:type="fixed"/>
        <w:tblCellMar>
          <w:top w:w="0" w:type="dxa"/>
          <w:left w:w="108" w:type="dxa"/>
          <w:bottom w:w="0" w:type="dxa"/>
          <w:right w:w="108" w:type="dxa"/>
        </w:tblCellMar>
      </w:tblPr>
      <w:tblGrid>
        <w:gridCol w:w="655"/>
        <w:gridCol w:w="644"/>
        <w:gridCol w:w="5223"/>
        <w:gridCol w:w="585"/>
        <w:gridCol w:w="5541"/>
        <w:gridCol w:w="873"/>
        <w:gridCol w:w="911"/>
      </w:tblGrid>
      <w:tr>
        <w:tblPrEx>
          <w:tblCellMar>
            <w:top w:w="0" w:type="dxa"/>
            <w:left w:w="108" w:type="dxa"/>
            <w:bottom w:w="0" w:type="dxa"/>
            <w:right w:w="108" w:type="dxa"/>
          </w:tblCellMar>
        </w:tblPrEx>
        <w:trPr>
          <w:trHeight w:val="520" w:hRule="atLeast"/>
        </w:trPr>
        <w:tc>
          <w:tcPr>
            <w:tcW w:w="6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项目</w:t>
            </w:r>
          </w:p>
        </w:tc>
        <w:tc>
          <w:tcPr>
            <w:tcW w:w="5867"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考 核 内 容</w:t>
            </w:r>
          </w:p>
        </w:tc>
        <w:tc>
          <w:tcPr>
            <w:tcW w:w="5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分值</w:t>
            </w:r>
          </w:p>
        </w:tc>
        <w:tc>
          <w:tcPr>
            <w:tcW w:w="554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扣 分 标 准</w:t>
            </w:r>
          </w:p>
        </w:tc>
        <w:tc>
          <w:tcPr>
            <w:tcW w:w="8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扣分</w:t>
            </w:r>
          </w:p>
        </w:tc>
        <w:tc>
          <w:tcPr>
            <w:tcW w:w="9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得分</w:t>
            </w:r>
          </w:p>
        </w:tc>
      </w:tr>
      <w:tr>
        <w:tblPrEx>
          <w:tblCellMar>
            <w:top w:w="0" w:type="dxa"/>
            <w:left w:w="108" w:type="dxa"/>
            <w:bottom w:w="0" w:type="dxa"/>
            <w:right w:w="108" w:type="dxa"/>
          </w:tblCellMar>
        </w:tblPrEx>
        <w:trPr>
          <w:trHeight w:val="499"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 xml:space="preserve">一.基础工作  </w:t>
            </w: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仿宋" w:hAnsi="仿宋" w:eastAsia="仿宋" w:cs="仿宋"/>
                <w:sz w:val="20"/>
                <w:szCs w:val="20"/>
              </w:rPr>
            </w:pPr>
            <w:r>
              <w:rPr>
                <w:rFonts w:hint="eastAsia" w:ascii="仿宋" w:hAnsi="仿宋" w:eastAsia="仿宋" w:cs="仿宋"/>
                <w:kern w:val="0"/>
                <w:sz w:val="20"/>
                <w:szCs w:val="20"/>
              </w:rPr>
              <w:t>1.机构健全、队伍齐备。有专门管理机构，科室职能健全，人员编制满足需求，目标责任明确量化，制度健全落实到位。</w:t>
            </w:r>
          </w:p>
        </w:tc>
        <w:tc>
          <w:tcPr>
            <w:tcW w:w="5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1</w:t>
            </w:r>
          </w:p>
        </w:tc>
        <w:tc>
          <w:tcPr>
            <w:tcW w:w="554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仿宋" w:hAnsi="仿宋" w:eastAsia="仿宋" w:cs="仿宋"/>
                <w:sz w:val="20"/>
                <w:szCs w:val="20"/>
              </w:rPr>
            </w:pPr>
            <w:r>
              <w:rPr>
                <w:rFonts w:hint="eastAsia" w:ascii="仿宋" w:hAnsi="仿宋" w:eastAsia="仿宋" w:cs="仿宋"/>
                <w:kern w:val="0"/>
                <w:sz w:val="20"/>
                <w:szCs w:val="20"/>
              </w:rPr>
              <w:t>未设专门管理科室扣0.5分；制度不健全，每缺少1项扣0.1分；无相应资质扣0.1分；专业技术人员每缺1人扣0.1分。</w:t>
            </w:r>
          </w:p>
        </w:tc>
        <w:tc>
          <w:tcPr>
            <w:tcW w:w="8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华文中宋" w:hAnsi="华文中宋" w:eastAsia="华文中宋" w:cs="华文中宋"/>
                <w:b/>
                <w:bCs/>
                <w:sz w:val="20"/>
                <w:szCs w:val="20"/>
              </w:rPr>
            </w:pPr>
          </w:p>
        </w:tc>
        <w:tc>
          <w:tcPr>
            <w:tcW w:w="91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华文中宋" w:hAnsi="华文中宋" w:eastAsia="华文中宋" w:cs="华文中宋"/>
                <w:b/>
                <w:bCs/>
                <w:sz w:val="20"/>
                <w:szCs w:val="20"/>
              </w:rPr>
            </w:pPr>
          </w:p>
        </w:tc>
      </w:tr>
      <w:tr>
        <w:tblPrEx>
          <w:tblCellMar>
            <w:top w:w="0" w:type="dxa"/>
            <w:left w:w="108" w:type="dxa"/>
            <w:bottom w:w="0" w:type="dxa"/>
            <w:right w:w="108" w:type="dxa"/>
          </w:tblCellMar>
        </w:tblPrEx>
        <w:trPr>
          <w:trHeight w:val="9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仿宋" w:hAnsi="仿宋" w:eastAsia="仿宋" w:cs="仿宋"/>
                <w:sz w:val="20"/>
                <w:szCs w:val="20"/>
              </w:rPr>
            </w:pPr>
            <w:r>
              <w:rPr>
                <w:rFonts w:hint="eastAsia" w:ascii="仿宋" w:hAnsi="仿宋" w:eastAsia="仿宋" w:cs="仿宋"/>
                <w:kern w:val="0"/>
                <w:sz w:val="20"/>
                <w:szCs w:val="20"/>
              </w:rPr>
              <w:t>2.垃圾收储运计划、环卫设备配置方案规范合理。制订切实可行的垃圾收储运方案和环卫设备调度配置计划，及时根据乡镇农村需求调整计划。</w:t>
            </w:r>
          </w:p>
        </w:tc>
        <w:tc>
          <w:tcPr>
            <w:tcW w:w="5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2</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rPr>
              <w:t>无垃圾收储运方案扣0.5分；未达到要求每项扣0.1分。</w:t>
            </w:r>
          </w:p>
        </w:tc>
        <w:tc>
          <w:tcPr>
            <w:tcW w:w="8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华文中宋" w:hAnsi="华文中宋" w:eastAsia="华文中宋" w:cs="华文中宋"/>
                <w:b/>
                <w:bCs/>
                <w:sz w:val="20"/>
                <w:szCs w:val="20"/>
              </w:rPr>
            </w:pPr>
          </w:p>
        </w:tc>
        <w:tc>
          <w:tcPr>
            <w:tcW w:w="911"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华文中宋" w:hAnsi="华文中宋" w:eastAsia="华文中宋" w:cs="华文中宋"/>
                <w:b/>
                <w:bCs/>
                <w:sz w:val="20"/>
                <w:szCs w:val="20"/>
              </w:rPr>
            </w:pPr>
          </w:p>
        </w:tc>
      </w:tr>
      <w:tr>
        <w:tblPrEx>
          <w:tblCellMar>
            <w:top w:w="0" w:type="dxa"/>
            <w:left w:w="108" w:type="dxa"/>
            <w:bottom w:w="0" w:type="dxa"/>
            <w:right w:w="108" w:type="dxa"/>
          </w:tblCellMar>
        </w:tblPrEx>
        <w:trPr>
          <w:trHeight w:val="534"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仿宋" w:hAnsi="仿宋" w:eastAsia="仿宋" w:cs="仿宋"/>
                <w:sz w:val="20"/>
                <w:szCs w:val="20"/>
              </w:rPr>
            </w:pPr>
            <w:r>
              <w:rPr>
                <w:rFonts w:hint="eastAsia" w:ascii="仿宋" w:hAnsi="仿宋" w:eastAsia="仿宋" w:cs="仿宋"/>
                <w:kern w:val="0"/>
                <w:sz w:val="20"/>
                <w:szCs w:val="20"/>
              </w:rPr>
              <w:t>3.设备养护管理规范。制定完善的环卫设备养护计划及完备的养护台账。</w:t>
            </w:r>
          </w:p>
        </w:tc>
        <w:tc>
          <w:tcPr>
            <w:tcW w:w="5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1</w:t>
            </w:r>
          </w:p>
        </w:tc>
        <w:tc>
          <w:tcPr>
            <w:tcW w:w="5541" w:type="dxa"/>
            <w:tcBorders>
              <w:top w:val="single" w:color="000000" w:sz="4" w:space="0"/>
              <w:left w:val="single" w:color="000000" w:sz="4" w:space="0"/>
              <w:bottom w:val="nil"/>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仿宋" w:hAnsi="仿宋" w:eastAsia="仿宋" w:cs="仿宋"/>
                <w:sz w:val="20"/>
                <w:szCs w:val="20"/>
              </w:rPr>
            </w:pPr>
            <w:r>
              <w:rPr>
                <w:rFonts w:hint="eastAsia" w:ascii="仿宋" w:hAnsi="仿宋" w:eastAsia="仿宋" w:cs="仿宋"/>
                <w:kern w:val="0"/>
                <w:sz w:val="20"/>
                <w:szCs w:val="20"/>
              </w:rPr>
              <w:t>无记录，无凭证，每项扣0.1分。</w:t>
            </w:r>
          </w:p>
        </w:tc>
        <w:tc>
          <w:tcPr>
            <w:tcW w:w="8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华文中宋" w:hAnsi="华文中宋" w:eastAsia="华文中宋" w:cs="华文中宋"/>
                <w:b/>
                <w:bCs/>
                <w:sz w:val="20"/>
                <w:szCs w:val="20"/>
              </w:rPr>
            </w:pPr>
          </w:p>
        </w:tc>
        <w:tc>
          <w:tcPr>
            <w:tcW w:w="911"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华文中宋" w:hAnsi="华文中宋" w:eastAsia="华文中宋" w:cs="华文中宋"/>
                <w:b/>
                <w:bCs/>
                <w:sz w:val="20"/>
                <w:szCs w:val="20"/>
              </w:rPr>
            </w:pPr>
          </w:p>
        </w:tc>
      </w:tr>
      <w:tr>
        <w:tblPrEx>
          <w:tblCellMar>
            <w:top w:w="0" w:type="dxa"/>
            <w:left w:w="108" w:type="dxa"/>
            <w:bottom w:w="0" w:type="dxa"/>
            <w:right w:w="108" w:type="dxa"/>
          </w:tblCellMar>
        </w:tblPrEx>
        <w:trPr>
          <w:trHeight w:val="778"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仿宋" w:hAnsi="仿宋" w:eastAsia="仿宋" w:cs="仿宋"/>
                <w:sz w:val="20"/>
                <w:szCs w:val="20"/>
              </w:rPr>
            </w:pPr>
            <w:r>
              <w:rPr>
                <w:rFonts w:hint="eastAsia" w:ascii="仿宋" w:hAnsi="仿宋" w:eastAsia="仿宋" w:cs="仿宋"/>
                <w:kern w:val="0"/>
                <w:sz w:val="20"/>
                <w:szCs w:val="20"/>
              </w:rPr>
              <w:t>4.资料齐全、管理规范。按照类别规范作业（例如：道路清扫、垃圾清运、弃管小区保洁等等）为单位建立基础数据、养护维修、检测记录和视频图片等档案资料。</w:t>
            </w:r>
          </w:p>
        </w:tc>
        <w:tc>
          <w:tcPr>
            <w:tcW w:w="5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1</w:t>
            </w:r>
          </w:p>
        </w:tc>
        <w:tc>
          <w:tcPr>
            <w:tcW w:w="5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rPr>
              <w:t>无档案资料扣1分；发现一处不按规范要求做扣0.1分；缺失一项扣0.1分。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华文中宋" w:hAnsi="华文中宋" w:eastAsia="华文中宋" w:cs="华文中宋"/>
                <w:b/>
                <w:bCs/>
                <w:sz w:val="20"/>
                <w:szCs w:val="20"/>
              </w:rPr>
            </w:pPr>
          </w:p>
        </w:tc>
      </w:tr>
      <w:tr>
        <w:tblPrEx>
          <w:tblCellMar>
            <w:top w:w="0" w:type="dxa"/>
            <w:left w:w="108" w:type="dxa"/>
            <w:bottom w:w="0" w:type="dxa"/>
            <w:right w:w="108" w:type="dxa"/>
          </w:tblCellMar>
        </w:tblPrEx>
        <w:trPr>
          <w:trHeight w:val="312"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二.道路清扫保洁</w:t>
            </w:r>
          </w:p>
        </w:tc>
        <w:tc>
          <w:tcPr>
            <w:tcW w:w="58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仿宋" w:hAnsi="仿宋" w:eastAsia="仿宋" w:cs="仿宋"/>
                <w:kern w:val="0"/>
                <w:sz w:val="20"/>
                <w:szCs w:val="20"/>
              </w:rPr>
            </w:pPr>
            <w:r>
              <w:rPr>
                <w:rFonts w:hint="eastAsia" w:ascii="仿宋" w:hAnsi="仿宋" w:eastAsia="仿宋" w:cs="仿宋"/>
                <w:kern w:val="0"/>
                <w:sz w:val="20"/>
                <w:szCs w:val="20"/>
              </w:rPr>
              <w:t>1.镇内主要道路清扫保洁做到“一日两扫，全天保洁” 头次清扫时间为早上4：30－8：00； 二次清扫时间统一为春、秋季下午13：30—14：30，夏季下午14：30—15：30。镇政府所在区域机械保洁9：00-11：00，13：00-18：00；其他道路一天一扫，正常保洁。保洁人员上岗统一穿安全标志服。镇村屯保洁人员按定额标准配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12</w:t>
            </w:r>
          </w:p>
        </w:tc>
        <w:tc>
          <w:tcPr>
            <w:tcW w:w="5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未按规定时间要求清扫完毕，每路段每次扣0.5分；普扫不到位，有漏扫现象每处扣0.2分；未按规定时间保洁的每次扣0.2分；未穿安全标志服每人次扣0.1分；镇区、村、屯未按定额标准配备保洁员少一人扣0.2分；</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31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ascii="仿宋" w:hAnsi="仿宋" w:eastAsia="仿宋" w:cs="仿宋"/>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31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ascii="仿宋" w:hAnsi="仿宋" w:eastAsia="仿宋" w:cs="仿宋"/>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31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ascii="仿宋" w:hAnsi="仿宋" w:eastAsia="仿宋" w:cs="仿宋"/>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31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ascii="仿宋" w:hAnsi="仿宋" w:eastAsia="仿宋" w:cs="仿宋"/>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31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ascii="仿宋" w:hAnsi="仿宋" w:eastAsia="仿宋" w:cs="仿宋"/>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1229"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2.镇村屯内主次道路沿线达到“三无、一规范、一眼净”标准（三无：村内及周边无垃圾堆放、无污水横流、无杂物挡道。一规范：无主物品堆放规范有序。一眼净：主次干道两侧环境干净），村内房前屋后无垃圾。道路两侧可视范围内无广告、广告张贴等；</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12</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杂物占道扣0.3分；一处垃圾堆扣0.5分；一处垃圾扣0.2分；房前屋后有垃圾每处扣0.1分；物品无序堆放的扣0.1分；一处广告0.1分；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61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3.无环卫工人焚烧垃圾现象，道路清扫保洁人员清扫保洁工具齐全；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有焚烧垃圾杂物的，每处扣0.5分；未按要求配置保洁工具的扣0.2分；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31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4.镇村屯内责任区清扫保洁达到“六无六净”（即：无废弃堆积物、无果皮纸屑和树叶、无砖瓦沙石、无泼洒物、无污泥积水、无人畜粪便；人行道净、沟眼净、树穴净、落沙井净、花坛周围净、墙脚净）。</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10</w:t>
            </w:r>
          </w:p>
        </w:tc>
        <w:tc>
          <w:tcPr>
            <w:tcW w:w="5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达不到“六净六无”每发现一项扣0.1分；发现大面积不干净的情况（</w:t>
            </w:r>
            <w:r>
              <w:rPr>
                <w:rFonts w:hint="eastAsia" w:ascii="仿宋" w:hAnsi="仿宋" w:cs="仿宋"/>
                <w:kern w:val="0"/>
                <w:szCs w:val="21"/>
              </w:rPr>
              <w:t>≥</w:t>
            </w:r>
            <w:r>
              <w:rPr>
                <w:rFonts w:hint="eastAsia" w:ascii="仿宋" w:hAnsi="仿宋" w:eastAsia="仿宋" w:cs="仿宋"/>
                <w:kern w:val="0"/>
                <w:sz w:val="20"/>
                <w:szCs w:val="20"/>
              </w:rPr>
              <w:t>100㎡）扣0.5分；整条路不干净的扣1分；整村不干净扣2分。</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91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r>
      <w:tr>
        <w:tblPrEx>
          <w:tblCellMar>
            <w:top w:w="0" w:type="dxa"/>
            <w:left w:w="108" w:type="dxa"/>
            <w:bottom w:w="0" w:type="dxa"/>
            <w:right w:w="108" w:type="dxa"/>
          </w:tblCellMar>
        </w:tblPrEx>
        <w:trPr>
          <w:trHeight w:val="312"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三.生活垃圾收集运输</w:t>
            </w:r>
          </w:p>
        </w:tc>
        <w:tc>
          <w:tcPr>
            <w:tcW w:w="58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1.生活垃圾收集运送做到密闭，无抛洒；</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生活垃圾收集运送有抛洒、不密闭的，每发现一次扣0.1分；</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31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49"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2.村民住户、沿街门店、摊点垃圾收集及时，无乱倒、堆放垃圾；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发现一处达不到标准的，扣0.2分；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46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3.垃圾收集运输人员无焚烧垃圾现象；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有焚烧垃圾现象的，每次每处扣0.5分；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354"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4.生活垃圾做到日产日清；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每发现一处达不到要求的，扣0.2分；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96"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5.环卫车辆车容整洁，密闭运输，按指定地点倾倒，无乱倒、乱卸现象。环卫车辆及司机、装卸工按定额标准配备。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3</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车容不整洁的，每车扣0.1分；不按规定倾倒的，每车次扣0.5分；不按定额标准配备车辆及人员每车扣0.2分。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400"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 xml:space="preserve">四.河塘沟渠水域管理 </w:t>
            </w: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1.河塘沟渠可视范围内无垃圾；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达不到要求的，扣0.5分；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377"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2.河塘沟渠打捞的垃圾运送至指定中转站；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2</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未及时转运且不能说明原因的，每发现一处扣0.2分；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9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3.河塘沟渠内无垃圾漂浮物。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2</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小河、坑塘内有垃圾漂浮物的一处扣0.2分。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1054"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五.垃圾箱桶(池)管理</w:t>
            </w: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垃圾收容器（垃圾桶、果皮箱、垃圾压缩箱等）应摆放整齐，做到箱体净，内壁净（垃圾桶，果皮箱）、翻转部位净，无垃圾满溢现象。坐落三米内无垃圾、污水、污渍、积雪、无杂物堆积、无蝇蛆（一个视野内无10只以上苍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达标不到要求每处每项扣0.1分；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60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果皮箱、公共座椅、公交站点等公共设施应保持整洁卫生、无灰尘、无痰渍、无广告；</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未达到要求发现一项扣0.1分；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8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春夏秋季，箱槽内无积存垃圾，箱体每作业一次清洗一次，清洗并达到无污渍、灰尘、无异味；冬季箱体无结冰；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夏季未达到要求发现一项扣0.1分；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77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垃圾桶垃圾收运及时，无满溢现象，周边无散落垃圾，垃圾桶布局合理，按照每10户一个配置。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镇区及村、屯垃圾桶满、溢的，每个扣0.1分；桶未满周边有散落垃圾的，每个扣0.2分；桶周边有积存大垃圾堆（占地1㎡左右）的，每处扣0.5分；未按规定配置的，每处扣0.1分。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400"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六.绿带绿地保洁</w:t>
            </w: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rPr>
              <w:t>1.绿化带内无果皮、纸屑等杂物；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2</w:t>
            </w:r>
          </w:p>
        </w:tc>
        <w:tc>
          <w:tcPr>
            <w:tcW w:w="5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rPr>
              <w:t>每发现一处扣0.1分。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71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rPr>
              <w:t>2.绿地内无堆积物、无沙石、无污水、无粪便。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3</w:t>
            </w: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660"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 xml:space="preserve">七.中转站 </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站内  卫生</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1.垃圾中转站内外地面整洁，无撒落垃圾和堆积杂物，无积留污水；</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b/>
                <w:bCs/>
                <w:sz w:val="20"/>
                <w:szCs w:val="20"/>
              </w:rPr>
            </w:pPr>
            <w:r>
              <w:rPr>
                <w:rFonts w:hint="eastAsia" w:ascii="仿宋" w:hAnsi="仿宋" w:eastAsia="仿宋" w:cs="仿宋"/>
                <w:b/>
                <w:bCs/>
                <w:kern w:val="0"/>
                <w:sz w:val="20"/>
                <w:szCs w:val="20"/>
              </w:rPr>
              <w:t>4</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未达到检查标准，每处扣0.1分；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5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2.中转站内通风良好、无恶臭，墙壁、窗户无积尘、蛛网，定时除臭，站内墙壁污损的及时粉刷；</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未做定期除臭，污损粉刷，每处扣0.1分；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81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3.蚊蝇孳生季节，应每天喷药灭蚊蝇，消杀作业应做好记录台帐；在可视范围内，站内苍蝇应不少于6只;</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未达到检查标准，每处扣0.1分；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64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4.垃圾管理室室内整洁卫生，桌上无杂物，墙上无悬挂杂物，室外及周边整洁卫生、干净、无杂物堆放。</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未达到检查标准，每处扣0.1分；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901"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站内  设备</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1.环卫各种作业车辆应保持车容车貌整洁，可视部位无破损、掉漆、污垢、粪迹、夹带杂物；填塞器刮板、尾部信号灯横杠、垃圾装填口应见本色；</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b/>
                <w:bCs/>
                <w:sz w:val="20"/>
                <w:szCs w:val="20"/>
              </w:rPr>
            </w:pPr>
            <w:r>
              <w:rPr>
                <w:rFonts w:hint="eastAsia" w:ascii="仿宋" w:hAnsi="仿宋" w:eastAsia="仿宋" w:cs="仿宋"/>
                <w:b/>
                <w:bCs/>
                <w:kern w:val="0"/>
                <w:sz w:val="20"/>
                <w:szCs w:val="20"/>
              </w:rPr>
              <w:t>4</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不符合规定的，每项扣0.1分；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483"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2.站内设备、设施定期检修，故障及时排除，做好台帐；</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设备故障影响正常工作的，每次扣0.1分；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916"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3.建立车辆档案、车辆使用记录、车辆里程油耗统计、对车辆的保养、保修进行管理；</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破损、掉漆≥10cm</w:t>
            </w:r>
            <w:r>
              <w:rPr>
                <w:rStyle w:val="23"/>
                <w:rFonts w:hint="default"/>
                <w:color w:val="auto"/>
                <w:sz w:val="20"/>
                <w:szCs w:val="20"/>
              </w:rPr>
              <w:t>²</w:t>
            </w:r>
            <w:r>
              <w:rPr>
                <w:rStyle w:val="24"/>
                <w:rFonts w:hint="default"/>
                <w:color w:val="auto"/>
                <w:sz w:val="20"/>
                <w:szCs w:val="20"/>
              </w:rPr>
              <w:t>、积存污垢、粪迹、夹带杂物、填塞器刮板附着垃圾污物，每辆扣0.1分；尾部信号灯横杠、垃圾装填口未见本色、积垢严重，每辆扣0.1分；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94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4.车辆年检、保单的管理、对车辆的维修次数、维修及保养所涉及的金额、车辆维修保养工时、费用、换件等进行记录管理。</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未进行记录管理，未做台账扣1分。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97"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中转  效率</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1.中转站垃圾转运及时，日产日清，不留底子，并做好进出站车次记录，设备故障及时排除；</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b/>
                <w:bCs/>
                <w:sz w:val="20"/>
                <w:szCs w:val="20"/>
              </w:rPr>
            </w:pPr>
            <w:r>
              <w:rPr>
                <w:rFonts w:hint="eastAsia" w:ascii="仿宋" w:hAnsi="仿宋" w:eastAsia="仿宋" w:cs="仿宋"/>
                <w:b/>
                <w:bCs/>
                <w:kern w:val="0"/>
                <w:sz w:val="20"/>
                <w:szCs w:val="20"/>
              </w:rPr>
              <w:t>2</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未做到中转站垃圾日产日清，发现一次扣0.2分；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869"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2.车走地净、密闭行驶、无沿途撒漏垃圾、污水、无裸露垃圾、不得在填塞器挡板外堆放垃圾，排污水装置完好，通畅；</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未做到车走地净，发现一处扣0.2分；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8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3.及时到指定地点排放污水，且排污水作业现场干净整洁。</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密闭不严密，每台每次扣0.1分；沿途撒漏垃圾、污水，每台每次扣0.2分；排放污水装置失灵扣0.1分；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26" w:hRule="atLeast"/>
        </w:trPr>
        <w:tc>
          <w:tcPr>
            <w:tcW w:w="655"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八.环卫管理</w:t>
            </w:r>
          </w:p>
        </w:tc>
        <w:tc>
          <w:tcPr>
            <w:tcW w:w="644"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数据资料制度</w:t>
            </w:r>
          </w:p>
        </w:tc>
        <w:tc>
          <w:tcPr>
            <w:tcW w:w="52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1.环卫管理基础数据资料及时准确上报核查；</w:t>
            </w:r>
          </w:p>
        </w:tc>
        <w:tc>
          <w:tcPr>
            <w:tcW w:w="585"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5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未及时上报基础数据资料每次扣0.1分；</w:t>
            </w:r>
          </w:p>
        </w:tc>
        <w:tc>
          <w:tcPr>
            <w:tcW w:w="873" w:type="dxa"/>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restart"/>
            <w:tcBorders>
              <w:top w:val="nil"/>
              <w:left w:val="single" w:color="000000" w:sz="4" w:space="0"/>
              <w:bottom w:val="nil"/>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826" w:hRule="atLeast"/>
        </w:trPr>
        <w:tc>
          <w:tcPr>
            <w:tcW w:w="655"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2.建立健全作业管理制度，运行管理记录要完整，有自我考核监督机制；</w:t>
            </w:r>
          </w:p>
        </w:tc>
        <w:tc>
          <w:tcPr>
            <w:tcW w:w="585"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未建立健全作业管理制度，运行管理记录不完整，没有自我考核监督机制，每项扣0.2分。</w:t>
            </w:r>
          </w:p>
        </w:tc>
        <w:tc>
          <w:tcPr>
            <w:tcW w:w="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nil"/>
              <w:left w:val="single" w:color="000000" w:sz="4" w:space="0"/>
              <w:bottom w:val="nil"/>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605" w:hRule="atLeast"/>
        </w:trPr>
        <w:tc>
          <w:tcPr>
            <w:tcW w:w="655"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人员  情况</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1.项目管理人员（正副经理）、安全员是否持证，特殊工种操作岗位人员是否持证上岗，岗位职责是否明确；</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项目管理人员（正副经理）、安全员未持有地、市级以上相关部门颁发的安全职业资格证书，扣0.1分；未着装或者着装不完全、不整洁，作业中吸烟、不注重仪表等，每人次扣0.1分；未使用统一的保洁器具，每人次扣0.1分；服装材质不符合要求扣0.1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nil"/>
              <w:left w:val="single" w:color="000000" w:sz="4" w:space="0"/>
              <w:bottom w:val="nil"/>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95" w:hRule="atLeast"/>
        </w:trPr>
        <w:tc>
          <w:tcPr>
            <w:tcW w:w="655"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2.环卫作业工人统一着装，服装干净整洁且材质符合要求；杜绝作业中吸烟、衣冠不整等现象；</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nil"/>
              <w:left w:val="single" w:color="000000" w:sz="4" w:space="0"/>
              <w:bottom w:val="nil"/>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600" w:hRule="atLeast"/>
        </w:trPr>
        <w:tc>
          <w:tcPr>
            <w:tcW w:w="655"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3.保洁工人使用统一的保洁器具，文明作业，遵守作业规范和交通规则；</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nil"/>
              <w:left w:val="single" w:color="000000" w:sz="4" w:space="0"/>
              <w:bottom w:val="nil"/>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299" w:hRule="atLeast"/>
        </w:trPr>
        <w:tc>
          <w:tcPr>
            <w:tcW w:w="655"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4.夜间保洁人员作业应穿反光安全背心。</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sz w:val="20"/>
                <w:szCs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nil"/>
              <w:left w:val="single" w:color="000000" w:sz="4" w:space="0"/>
              <w:bottom w:val="nil"/>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1156" w:hRule="atLeast"/>
        </w:trPr>
        <w:tc>
          <w:tcPr>
            <w:tcW w:w="655"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安全  管理</w:t>
            </w:r>
          </w:p>
        </w:tc>
        <w:tc>
          <w:tcPr>
            <w:tcW w:w="5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安全管理制度是否健全，是否按规定设置安全设施，标志是否合理 ，是否制定应急预案，是否建立安全管理档案资料。</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b/>
                <w:bCs/>
                <w:sz w:val="20"/>
                <w:szCs w:val="20"/>
              </w:rPr>
            </w:pPr>
            <w:r>
              <w:rPr>
                <w:rFonts w:hint="eastAsia" w:ascii="仿宋" w:hAnsi="仿宋" w:eastAsia="仿宋" w:cs="仿宋"/>
                <w:b/>
                <w:bCs/>
                <w:kern w:val="0"/>
                <w:sz w:val="20"/>
                <w:szCs w:val="20"/>
              </w:rPr>
              <w:t>3</w:t>
            </w:r>
          </w:p>
        </w:tc>
        <w:tc>
          <w:tcPr>
            <w:tcW w:w="55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无安全管理制度或不健全扣1分，安全管理制度未上墙扣0.5分，未制定应急预案扣0.5分，其中不规范、欠完善扣0.2分，未实施扣0.5分，未建立安全管理档案资料扣0.3分。</w:t>
            </w:r>
          </w:p>
        </w:tc>
        <w:tc>
          <w:tcPr>
            <w:tcW w:w="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nil"/>
              <w:left w:val="single" w:color="000000" w:sz="4" w:space="0"/>
              <w:bottom w:val="nil"/>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300"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九.其它奖罚分</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奖分  子项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1.荣获市领导表扬或考评组好评；</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top"/>
              <w:rPr>
                <w:rFonts w:ascii="仿宋" w:hAnsi="仿宋" w:eastAsia="仿宋" w:cs="仿宋"/>
                <w:sz w:val="20"/>
                <w:szCs w:val="20"/>
              </w:rPr>
            </w:pPr>
            <w:r>
              <w:rPr>
                <w:rFonts w:hint="eastAsia" w:ascii="仿宋" w:hAnsi="仿宋" w:eastAsia="仿宋" w:cs="仿宋"/>
                <w:kern w:val="0"/>
                <w:sz w:val="20"/>
                <w:szCs w:val="20"/>
              </w:rPr>
              <w:t>市领导公开表扬和考评组通报表扬的一次奖2分；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4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2.荣获市以上领导表扬或市以上检查好评的；</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市领导公开表扬，被新闻媒体播出、刊登的一次奖3分；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42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3.每月走访村民10人以上获明确好评；</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村民对环境卫生满意度较高每人次奖0.2分；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罚分  子项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4.被市领导或考评组批评的；</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市领导公开批评和考评组通报批评的一次罚2分；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6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5.被市以上领导批评或市以上检查批评；</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市领导公开批评，被新闻媒体播出、刊登的一次罚3分；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58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b/>
                <w:bCs/>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6.</w:t>
            </w:r>
            <w:r>
              <w:rPr>
                <w:rStyle w:val="25"/>
                <w:rFonts w:hint="default"/>
                <w:color w:val="auto"/>
                <w:sz w:val="20"/>
                <w:szCs w:val="20"/>
              </w:rPr>
              <w:t>每月走访村民10人以上满意度低或批评的。</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b/>
                <w:bCs/>
                <w:sz w:val="20"/>
                <w:szCs w:val="20"/>
              </w:rPr>
            </w:pP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sz w:val="20"/>
                <w:szCs w:val="20"/>
              </w:rPr>
            </w:pPr>
            <w:r>
              <w:rPr>
                <w:rFonts w:hint="eastAsia" w:ascii="仿宋" w:hAnsi="仿宋" w:eastAsia="仿宋" w:cs="仿宋"/>
                <w:kern w:val="0"/>
                <w:sz w:val="20"/>
                <w:szCs w:val="20"/>
              </w:rPr>
              <w:t>村民对环境卫生不满，每人次罚0.2分。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cs="仿宋"/>
                <w:sz w:val="20"/>
                <w:szCs w:val="20"/>
              </w:rPr>
            </w:pPr>
          </w:p>
        </w:tc>
      </w:tr>
      <w:tr>
        <w:tblPrEx>
          <w:tblCellMar>
            <w:top w:w="0" w:type="dxa"/>
            <w:left w:w="108" w:type="dxa"/>
            <w:bottom w:w="0" w:type="dxa"/>
            <w:right w:w="108" w:type="dxa"/>
          </w:tblCellMar>
        </w:tblPrEx>
        <w:trPr>
          <w:trHeight w:val="460" w:hRule="atLeast"/>
        </w:trPr>
        <w:tc>
          <w:tcPr>
            <w:tcW w:w="65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sz w:val="20"/>
                <w:szCs w:val="20"/>
              </w:rPr>
            </w:pPr>
            <w:r>
              <w:rPr>
                <w:rFonts w:hint="eastAsia" w:ascii="宋体" w:hAnsi="宋体" w:cs="宋体"/>
                <w:b/>
                <w:bCs/>
                <w:kern w:val="0"/>
                <w:sz w:val="20"/>
                <w:szCs w:val="20"/>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sz w:val="20"/>
                <w:szCs w:val="20"/>
              </w:rPr>
            </w:pPr>
            <w:r>
              <w:rPr>
                <w:rFonts w:hint="eastAsia" w:ascii="宋体" w:hAnsi="宋体" w:cs="宋体"/>
                <w:b/>
                <w:bCs/>
                <w:kern w:val="0"/>
                <w:sz w:val="20"/>
                <w:szCs w:val="20"/>
              </w:rPr>
              <w:t>100</w:t>
            </w:r>
          </w:p>
        </w:tc>
        <w:tc>
          <w:tcPr>
            <w:tcW w:w="5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20"/>
                <w:szCs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cs="宋体"/>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cs="宋体"/>
                <w:sz w:val="20"/>
                <w:szCs w:val="20"/>
              </w:rPr>
            </w:pPr>
          </w:p>
        </w:tc>
      </w:tr>
      <w:tr>
        <w:tblPrEx>
          <w:tblCellMar>
            <w:top w:w="0" w:type="dxa"/>
            <w:left w:w="108" w:type="dxa"/>
            <w:bottom w:w="0" w:type="dxa"/>
            <w:right w:w="108" w:type="dxa"/>
          </w:tblCellMar>
        </w:tblPrEx>
        <w:trPr>
          <w:trHeight w:val="460" w:hRule="atLeast"/>
        </w:trPr>
        <w:tc>
          <w:tcPr>
            <w:tcW w:w="1443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ascii="宋体" w:hAnsi="宋体" w:cs="宋体"/>
                <w:sz w:val="20"/>
                <w:szCs w:val="20"/>
              </w:rPr>
            </w:pPr>
            <w:r>
              <w:rPr>
                <w:rFonts w:hint="eastAsia" w:ascii="仿宋" w:hAnsi="仿宋" w:eastAsia="仿宋" w:cs="仿宋"/>
                <w:b/>
                <w:bCs/>
                <w:kern w:val="0"/>
                <w:sz w:val="20"/>
                <w:szCs w:val="20"/>
              </w:rPr>
              <w:t>说明：月绩效考核扣费计算见附表二</w:t>
            </w:r>
          </w:p>
        </w:tc>
      </w:tr>
    </w:tbl>
    <w:p>
      <w:pPr>
        <w:widowControl/>
        <w:jc w:val="left"/>
        <w:textAlignment w:val="center"/>
        <w:rPr>
          <w:rFonts w:ascii="宋体" w:hAnsi="宋体" w:cs="宋体"/>
          <w:kern w:val="0"/>
          <w:sz w:val="20"/>
          <w:szCs w:val="20"/>
        </w:rPr>
      </w:pPr>
    </w:p>
    <w:p>
      <w:pPr>
        <w:widowControl/>
        <w:jc w:val="left"/>
        <w:textAlignment w:val="center"/>
        <w:rPr>
          <w:rFonts w:ascii="宋体" w:hAnsi="宋体" w:cs="宋体"/>
          <w:kern w:val="0"/>
          <w:sz w:val="20"/>
          <w:szCs w:val="20"/>
        </w:rPr>
      </w:pPr>
      <w:r>
        <w:rPr>
          <w:rFonts w:hint="eastAsia" w:ascii="宋体" w:hAnsi="宋体" w:cs="宋体"/>
          <w:kern w:val="0"/>
          <w:sz w:val="20"/>
          <w:szCs w:val="20"/>
        </w:rPr>
        <w:t>乡镇或农场（监督考核评定单位）（盖章）：                                      专业服务公司（盖章）：</w:t>
      </w:r>
    </w:p>
    <w:p>
      <w:pPr>
        <w:widowControl/>
        <w:jc w:val="left"/>
        <w:textAlignment w:val="center"/>
        <w:rPr>
          <w:rFonts w:ascii="宋体" w:hAnsi="宋体" w:cs="宋体"/>
          <w:kern w:val="0"/>
          <w:sz w:val="20"/>
          <w:szCs w:val="20"/>
        </w:rPr>
      </w:pPr>
    </w:p>
    <w:p>
      <w:pPr>
        <w:widowControl/>
        <w:jc w:val="left"/>
        <w:textAlignment w:val="center"/>
        <w:rPr>
          <w:rFonts w:ascii="宋体" w:hAnsi="宋体" w:cs="宋体"/>
          <w:kern w:val="0"/>
          <w:sz w:val="20"/>
          <w:szCs w:val="20"/>
        </w:rPr>
      </w:pPr>
      <w:r>
        <w:rPr>
          <w:rFonts w:hint="eastAsia" w:ascii="宋体" w:hAnsi="宋体" w:cs="宋体"/>
          <w:kern w:val="0"/>
          <w:sz w:val="20"/>
          <w:szCs w:val="20"/>
        </w:rPr>
        <w:t>负责人（签字）：                                                              负责人（签字）：</w:t>
      </w:r>
    </w:p>
    <w:p>
      <w:pPr>
        <w:widowControl/>
        <w:ind w:firstLine="2800" w:firstLineChars="1400"/>
        <w:jc w:val="left"/>
        <w:textAlignment w:val="center"/>
        <w:rPr>
          <w:rFonts w:ascii="宋体" w:hAnsi="宋体" w:cs="宋体"/>
          <w:kern w:val="0"/>
          <w:sz w:val="20"/>
          <w:szCs w:val="20"/>
        </w:rPr>
      </w:pPr>
    </w:p>
    <w:p>
      <w:pPr>
        <w:widowControl/>
        <w:ind w:firstLine="2800" w:firstLineChars="1400"/>
        <w:jc w:val="left"/>
        <w:textAlignment w:val="center"/>
        <w:rPr>
          <w:rFonts w:ascii="宋体" w:hAnsi="宋体" w:cs="宋体"/>
          <w:kern w:val="0"/>
          <w:sz w:val="20"/>
          <w:szCs w:val="20"/>
        </w:rPr>
        <w:sectPr>
          <w:footerReference r:id="rId5" w:type="default"/>
          <w:pgSz w:w="16838" w:h="11906" w:orient="landscape"/>
          <w:pgMar w:top="1179" w:right="873" w:bottom="1179" w:left="873" w:header="851" w:footer="992" w:gutter="0"/>
          <w:pgNumType w:start="1"/>
          <w:cols w:space="0" w:num="1"/>
          <w:docGrid w:type="lines" w:linePitch="312" w:charSpace="0"/>
        </w:sectPr>
      </w:pPr>
      <w:r>
        <w:rPr>
          <w:rFonts w:hint="eastAsia" w:ascii="宋体" w:hAnsi="宋体" w:cs="宋体"/>
          <w:kern w:val="0"/>
          <w:sz w:val="20"/>
          <w:szCs w:val="20"/>
        </w:rPr>
        <w:t>年  月  日                                                                    年  月  日</w:t>
      </w:r>
    </w:p>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rPr>
        <w:t>附件</w:t>
      </w:r>
      <w:r>
        <w:rPr>
          <w:rFonts w:hint="eastAsia" w:ascii="黑体" w:hAnsi="黑体" w:eastAsia="黑体" w:cs="黑体"/>
          <w:b w:val="0"/>
          <w:bCs w:val="0"/>
          <w:kern w:val="0"/>
          <w:sz w:val="30"/>
          <w:szCs w:val="30"/>
          <w:lang w:val="en-US" w:eastAsia="zh-CN"/>
        </w:rPr>
        <w:t>4</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东港市乡镇农村垃圾收储运项目（年服务费用）冬季</w:t>
      </w:r>
      <w:r>
        <w:rPr>
          <w:rFonts w:hint="eastAsia" w:ascii="方正小标宋简体" w:hAnsi="方正小标宋简体" w:eastAsia="方正小标宋简体" w:cs="方正小标宋简体"/>
          <w:b w:val="0"/>
          <w:bCs w:val="0"/>
          <w:kern w:val="0"/>
          <w:sz w:val="36"/>
          <w:szCs w:val="36"/>
          <w:u w:val="single"/>
        </w:rPr>
        <w:t xml:space="preserve">   </w:t>
      </w:r>
      <w:r>
        <w:rPr>
          <w:rFonts w:hint="eastAsia" w:ascii="方正小标宋简体" w:hAnsi="方正小标宋简体" w:eastAsia="方正小标宋简体" w:cs="方正小标宋简体"/>
          <w:b w:val="0"/>
          <w:bCs w:val="0"/>
          <w:kern w:val="0"/>
          <w:sz w:val="36"/>
          <w:szCs w:val="36"/>
        </w:rPr>
        <w:t>年</w:t>
      </w:r>
      <w:r>
        <w:rPr>
          <w:rFonts w:hint="eastAsia" w:ascii="方正小标宋简体" w:hAnsi="方正小标宋简体" w:eastAsia="方正小标宋简体" w:cs="方正小标宋简体"/>
          <w:b w:val="0"/>
          <w:bCs w:val="0"/>
          <w:kern w:val="0"/>
          <w:sz w:val="36"/>
          <w:szCs w:val="36"/>
          <w:u w:val="single"/>
        </w:rPr>
        <w:t xml:space="preserve">   </w:t>
      </w:r>
      <w:r>
        <w:rPr>
          <w:rFonts w:hint="eastAsia" w:ascii="方正小标宋简体" w:hAnsi="方正小标宋简体" w:eastAsia="方正小标宋简体" w:cs="方正小标宋简体"/>
          <w:b w:val="0"/>
          <w:bCs w:val="0"/>
          <w:kern w:val="0"/>
          <w:sz w:val="36"/>
          <w:szCs w:val="36"/>
        </w:rPr>
        <w:t>月考核检查标准评分表</w:t>
      </w:r>
    </w:p>
    <w:tbl>
      <w:tblPr>
        <w:tblStyle w:val="12"/>
        <w:tblW w:w="14721" w:type="dxa"/>
        <w:tblInd w:w="93" w:type="dxa"/>
        <w:tblLayout w:type="fixed"/>
        <w:tblCellMar>
          <w:top w:w="0" w:type="dxa"/>
          <w:left w:w="108" w:type="dxa"/>
          <w:bottom w:w="0" w:type="dxa"/>
          <w:right w:w="108" w:type="dxa"/>
        </w:tblCellMar>
      </w:tblPr>
      <w:tblGrid>
        <w:gridCol w:w="824"/>
        <w:gridCol w:w="828"/>
        <w:gridCol w:w="6240"/>
        <w:gridCol w:w="555"/>
        <w:gridCol w:w="5092"/>
        <w:gridCol w:w="657"/>
        <w:gridCol w:w="525"/>
      </w:tblGrid>
      <w:tr>
        <w:tblPrEx>
          <w:tblCellMar>
            <w:top w:w="0" w:type="dxa"/>
            <w:left w:w="108" w:type="dxa"/>
            <w:bottom w:w="0" w:type="dxa"/>
            <w:right w:w="108" w:type="dxa"/>
          </w:tblCellMar>
        </w:tblPrEx>
        <w:trPr>
          <w:trHeight w:val="444" w:hRule="atLeast"/>
        </w:trPr>
        <w:tc>
          <w:tcPr>
            <w:tcW w:w="824"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项目</w:t>
            </w:r>
          </w:p>
        </w:tc>
        <w:tc>
          <w:tcPr>
            <w:tcW w:w="7068"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考核内容</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分值</w:t>
            </w:r>
          </w:p>
        </w:tc>
        <w:tc>
          <w:tcPr>
            <w:tcW w:w="5092"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扣分标准</w:t>
            </w:r>
          </w:p>
        </w:tc>
        <w:tc>
          <w:tcPr>
            <w:tcW w:w="65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扣</w:t>
            </w:r>
            <w:r>
              <w:rPr>
                <w:rFonts w:hint="eastAsia" w:ascii="华文中宋" w:hAnsi="华文中宋" w:eastAsia="华文中宋" w:cs="华文中宋"/>
                <w:b/>
                <w:bCs/>
                <w:kern w:val="0"/>
                <w:sz w:val="20"/>
                <w:szCs w:val="20"/>
              </w:rPr>
              <w:br w:type="textWrapping"/>
            </w:r>
            <w:r>
              <w:rPr>
                <w:rFonts w:hint="eastAsia" w:ascii="华文中宋" w:hAnsi="华文中宋" w:eastAsia="华文中宋" w:cs="华文中宋"/>
                <w:b/>
                <w:bCs/>
                <w:kern w:val="0"/>
                <w:sz w:val="20"/>
                <w:szCs w:val="20"/>
              </w:rPr>
              <w:t>分</w:t>
            </w:r>
          </w:p>
        </w:tc>
        <w:tc>
          <w:tcPr>
            <w:tcW w:w="52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得分</w:t>
            </w:r>
          </w:p>
        </w:tc>
      </w:tr>
      <w:tr>
        <w:tblPrEx>
          <w:tblCellMar>
            <w:top w:w="0" w:type="dxa"/>
            <w:left w:w="108" w:type="dxa"/>
            <w:bottom w:w="0" w:type="dxa"/>
            <w:right w:w="108" w:type="dxa"/>
          </w:tblCellMar>
        </w:tblPrEx>
        <w:trPr>
          <w:trHeight w:val="561"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一.基础工作</w:t>
            </w: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1.机构健全、队伍齐备。有专门管理机构，科室职能健全，人员编制满足需求，目标责任明确量化，制度健全落实到位。</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未设专门管理科室扣0.5分；制度不健全，每缺少1项扣0.1分；无相应资质扣0.1分；专业技术人员每缺1人扣0.1分。</w:t>
            </w:r>
          </w:p>
        </w:tc>
        <w:tc>
          <w:tcPr>
            <w:tcW w:w="657"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华文中宋" w:hAnsi="华文中宋" w:eastAsia="华文中宋" w:cs="华文中宋"/>
                <w:b/>
                <w:bCs/>
                <w:sz w:val="20"/>
                <w:szCs w:val="20"/>
              </w:rPr>
            </w:pPr>
          </w:p>
        </w:tc>
        <w:tc>
          <w:tcPr>
            <w:tcW w:w="525"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华文中宋" w:hAnsi="华文中宋" w:eastAsia="华文中宋" w:cs="华文中宋"/>
                <w:b/>
                <w:bCs/>
                <w:sz w:val="20"/>
                <w:szCs w:val="20"/>
              </w:rPr>
            </w:pPr>
          </w:p>
        </w:tc>
      </w:tr>
      <w:tr>
        <w:tblPrEx>
          <w:tblCellMar>
            <w:top w:w="0" w:type="dxa"/>
            <w:left w:w="108" w:type="dxa"/>
            <w:bottom w:w="0" w:type="dxa"/>
            <w:right w:w="108" w:type="dxa"/>
          </w:tblCellMar>
        </w:tblPrEx>
        <w:trPr>
          <w:trHeight w:val="526"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2.垃圾收储运计划、环卫设备配置方案规范合理。制订切实可行的垃圾收储运方案和环卫设备调度配置计划，及时根据乡镇农村需求调整计划。</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2</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无垃圾收储运方案扣0.5分；未达到要求每项扣0.1分。</w:t>
            </w:r>
          </w:p>
        </w:tc>
        <w:tc>
          <w:tcPr>
            <w:tcW w:w="657"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华文中宋" w:hAnsi="华文中宋" w:eastAsia="华文中宋" w:cs="华文中宋"/>
                <w:b/>
                <w:bCs/>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华文中宋" w:hAnsi="华文中宋" w:eastAsia="华文中宋" w:cs="华文中宋"/>
                <w:b/>
                <w:bCs/>
                <w:sz w:val="20"/>
                <w:szCs w:val="20"/>
              </w:rPr>
            </w:pPr>
          </w:p>
        </w:tc>
      </w:tr>
      <w:tr>
        <w:tblPrEx>
          <w:tblCellMar>
            <w:top w:w="0" w:type="dxa"/>
            <w:left w:w="108" w:type="dxa"/>
            <w:bottom w:w="0" w:type="dxa"/>
            <w:right w:w="108" w:type="dxa"/>
          </w:tblCellMar>
        </w:tblPrEx>
        <w:trPr>
          <w:trHeight w:val="457"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3.设备养护管理规范。制定完善的环卫设备养护计划及完备的养护台账。</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1</w:t>
            </w:r>
          </w:p>
        </w:tc>
        <w:tc>
          <w:tcPr>
            <w:tcW w:w="5092"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无记录，无凭证，每项扣0.1分。</w:t>
            </w:r>
          </w:p>
        </w:tc>
        <w:tc>
          <w:tcPr>
            <w:tcW w:w="657"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华文中宋" w:hAnsi="华文中宋" w:eastAsia="华文中宋" w:cs="华文中宋"/>
                <w:b/>
                <w:bCs/>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华文中宋" w:hAnsi="华文中宋" w:eastAsia="华文中宋" w:cs="华文中宋"/>
                <w:b/>
                <w:bCs/>
                <w:sz w:val="20"/>
                <w:szCs w:val="20"/>
              </w:rPr>
            </w:pPr>
          </w:p>
        </w:tc>
      </w:tr>
      <w:tr>
        <w:tblPrEx>
          <w:tblCellMar>
            <w:top w:w="0" w:type="dxa"/>
            <w:left w:w="108" w:type="dxa"/>
            <w:bottom w:w="0" w:type="dxa"/>
            <w:right w:w="108" w:type="dxa"/>
          </w:tblCellMar>
        </w:tblPrEx>
        <w:trPr>
          <w:trHeight w:val="80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4.资料齐全、管理规范。按照类别规范作业（例如：道路清扫、垃圾清运、弃管小区保洁等等）为单位建立基础数据、养护维修、检测记录和视频图片等档案资料。</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0"/>
                <w:szCs w:val="20"/>
              </w:rPr>
            </w:pPr>
            <w:r>
              <w:rPr>
                <w:rFonts w:hint="eastAsia" w:ascii="华文中宋" w:hAnsi="华文中宋" w:eastAsia="华文中宋" w:cs="华文中宋"/>
                <w:b/>
                <w:bCs/>
                <w:kern w:val="0"/>
                <w:sz w:val="20"/>
                <w:szCs w:val="20"/>
              </w:rPr>
              <w:t>1</w:t>
            </w:r>
          </w:p>
        </w:tc>
        <w:tc>
          <w:tcPr>
            <w:tcW w:w="5092" w:type="dxa"/>
            <w:tcBorders>
              <w:top w:val="single" w:color="000000" w:sz="4" w:space="0"/>
              <w:left w:val="single" w:color="000000" w:sz="4" w:space="0"/>
              <w:bottom w:val="single" w:color="000000" w:sz="4" w:space="0"/>
              <w:right w:val="nil"/>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无档案资料扣1分；发现一处不按规范要求做扣0.1分；缺失一项扣0.1分。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华文中宋" w:hAnsi="华文中宋" w:eastAsia="华文中宋" w:cs="华文中宋"/>
                <w:b/>
                <w:bCs/>
                <w:sz w:val="20"/>
                <w:szCs w:val="20"/>
              </w:rPr>
            </w:pPr>
          </w:p>
        </w:tc>
      </w:tr>
      <w:tr>
        <w:tblPrEx>
          <w:tblCellMar>
            <w:top w:w="0" w:type="dxa"/>
            <w:left w:w="108" w:type="dxa"/>
            <w:bottom w:w="0" w:type="dxa"/>
            <w:right w:w="108" w:type="dxa"/>
          </w:tblCellMar>
        </w:tblPrEx>
        <w:trPr>
          <w:trHeight w:val="315"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二.道路清扫保洁</w:t>
            </w:r>
          </w:p>
        </w:tc>
        <w:tc>
          <w:tcPr>
            <w:tcW w:w="70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1.镇内主要道路清扫保洁做到“一日两扫，全天保洁” 头次清扫时间为早上5：30－8：00； 二次清扫时间统一为下午13：30—14：30。镇政府所在区域机械保洁9：00-11：00，13：00-18：00；其他道路一天一扫，正常保洁。保洁人员上岗统一穿安全标志服。镇村屯保洁人员按定额标准配备。</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12</w:t>
            </w:r>
          </w:p>
        </w:tc>
        <w:tc>
          <w:tcPr>
            <w:tcW w:w="5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未按规定时间要求清扫完毕，每路段每次扣0.5分；普扫不到位，有漏扫现象每处扣0.2分；未按规定时间保洁的每次扣0.2分；未穿安全标志服每人次扣0.1分；镇区、村、屯未按定额标准配备保洁员少一人扣0.2分；</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1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1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1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1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1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984"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2.镇村屯内主次道路沿线达到“三无、一规范、一眼净”标准（三无：村内及周边无垃圾堆放、无污水横流、无杂物挡道。一规范：无主物品堆放规范有序。一眼净：主次干道两侧环境干净），村内房前屋后无垃圾。道路两侧可视范围内无广告、广告张贴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12</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杂物占道扣0.3分；一处垃圾堆扣0.5分；一处垃圾扣0.2分；房前屋后有垃圾每处扣0.1分；物品无序堆放的扣0.1分；一处广告0.1分；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87"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3.无环卫工人焚烧垃圾现象，道路清扫保洁人员清扫保洁工具齐全；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有焚烧垃圾杂物的，每处扣0.5分；未按要求配置保洁工具的扣0.2分；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1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4.镇村屯内责任区清扫保洁达到“六无六净”（即：无废弃堆积物、无果皮纸屑和树叶、无砖瓦沙石、无泼洒物、无污泥积水、无人畜粪便；人行道净、沟眼净、树穴净、落沙井净、花坛周围净、墙脚净）。</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10</w:t>
            </w:r>
          </w:p>
        </w:tc>
        <w:tc>
          <w:tcPr>
            <w:tcW w:w="5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达不到“六净六无”每发现一项扣0.1分；发现大面积不干净的情况（≥100㎡）扣0.5分；整条路不干净的扣1分；整村不干净扣2分。</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596"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15"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三.生活垃圾收集运输</w:t>
            </w:r>
          </w:p>
        </w:tc>
        <w:tc>
          <w:tcPr>
            <w:tcW w:w="70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1.生活垃圾收集运送做到密闭，无抛洒；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生活垃圾收集运送有抛洒、不密闭的，每发现一次扣0.1分；</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1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1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07"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2.村民住户、沿街门店、摊点垃圾收集及时，无乱倒、堆放垃圾；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发现一处达不到标准的，扣0.2分；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2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3.垃圾收集运输人员无焚烧垃圾现象；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有焚烧垃圾现象的，每次每处扣0.5分；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8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4.生活垃圾做到日产日清；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每发现一处达不到要求的，扣0.2分；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661"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5.环卫车辆车容整洁，密闭运输，按指定地点倾倒，无乱倒、乱卸现象。环卫车辆及司机、装卸工按定额标准配备。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3</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车容不整洁的，每车扣0.1分；不按规定倾倒的，每车次扣0.5分；不按定额标准配备车辆及人员每车扣0.2分。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257"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四.河塘沟渠水域管理</w:t>
            </w: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1.河塘沟渠可视范围内无垃圾；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达不到要求的，扣0.5分；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01"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2.河塘沟渠打捞的垃圾运送至指定中转站；</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2</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未及时转运且不能说明原因的，每发现一处扣0.2分；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96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3.河塘沟渠内无垃圾漂浮物。</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2</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小河、坑塘内有垃圾漂浮物的一处扣0.2分。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1120"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五.垃圾箱桶(池)管理</w:t>
            </w: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垃圾收容器（垃圾桶、果皮箱、垃圾压缩箱等）应摆放整齐，做到箱体净，内壁净（垃圾桶，果皮箱）、翻转部位净，无垃圾满溢现象。坐落三米内无垃圾、污水、污渍、积雪、无杂物堆积、无蝇蛆（一个视野内无10只以上苍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达标不到要求每处每项扣0.1分；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66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果皮箱、公共座椅、公交站点等公共设施应保持整洁卫生、无灰尘、无痰渍、无广告；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3</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未达到要求发现一项扣0.1分；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2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箱槽内无积存垃圾，箱体每作业一次清洗一次，清洗并达到无污渍、灰尘、无异味；冬季箱体无结冰；</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5</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未达到要求发现一项扣0.1分；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0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结冰厚度超过2厘米扣0.1分；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88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垃圾桶垃圾收运及时，无满溢现象，周边无散落垃圾，垃圾桶布局合理，按照每10户一个配置。</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2</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镇区及村、屯垃圾桶满、溢的，每个扣0.1分；桶未满周边有散落垃圾的，每个扣0.2分；桶周边有积存大垃圾堆（占地1㎡左右）的，每处扣0.5分；未按规定配置的，每处扣0.1分。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60" w:hRule="atLeast"/>
        </w:trPr>
        <w:tc>
          <w:tcPr>
            <w:tcW w:w="82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六.绿带绿地保洁</w:t>
            </w:r>
          </w:p>
        </w:tc>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1.绿化带内无果皮、纸屑等杂物；</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2</w:t>
            </w:r>
          </w:p>
        </w:tc>
        <w:tc>
          <w:tcPr>
            <w:tcW w:w="509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每发现一处扣0.1分。</w:t>
            </w:r>
          </w:p>
        </w:tc>
        <w:tc>
          <w:tcPr>
            <w:tcW w:w="657"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525" w:type="dxa"/>
            <w:vMerge w:val="restart"/>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820" w:hRule="atLeast"/>
        </w:trPr>
        <w:tc>
          <w:tcPr>
            <w:tcW w:w="82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7068" w:type="dxa"/>
            <w:gridSpan w:val="2"/>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2.绿地内无堆积物、无沙石、无污水、无粪便。</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3</w:t>
            </w:r>
          </w:p>
        </w:tc>
        <w:tc>
          <w:tcPr>
            <w:tcW w:w="50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仿宋" w:hAnsi="仿宋" w:eastAsia="仿宋" w:cs="仿宋"/>
                <w:sz w:val="20"/>
                <w:szCs w:val="20"/>
              </w:rPr>
            </w:pPr>
          </w:p>
        </w:tc>
        <w:tc>
          <w:tcPr>
            <w:tcW w:w="657" w:type="dxa"/>
            <w:tcBorders>
              <w:top w:val="single" w:color="000000" w:sz="4" w:space="0"/>
              <w:left w:val="nil"/>
              <w:bottom w:val="nil"/>
              <w:right w:val="single" w:color="000000" w:sz="4" w:space="0"/>
            </w:tcBorders>
            <w:shd w:val="clear" w:color="auto" w:fill="auto"/>
            <w:vAlign w:val="center"/>
          </w:tcPr>
          <w:p>
            <w:pP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96"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kern w:val="0"/>
                <w:sz w:val="20"/>
                <w:szCs w:val="20"/>
              </w:rPr>
            </w:pPr>
          </w:p>
          <w:p>
            <w:pPr>
              <w:widowControl/>
              <w:jc w:val="center"/>
              <w:textAlignment w:val="center"/>
              <w:rPr>
                <w:rFonts w:hint="eastAsia" w:ascii="仿宋" w:hAnsi="仿宋" w:eastAsia="仿宋" w:cs="仿宋"/>
                <w:b/>
                <w:bCs/>
                <w:kern w:val="0"/>
                <w:sz w:val="20"/>
                <w:szCs w:val="20"/>
              </w:rPr>
            </w:pPr>
          </w:p>
          <w:p>
            <w:pPr>
              <w:widowControl/>
              <w:jc w:val="center"/>
              <w:textAlignment w:val="center"/>
              <w:rPr>
                <w:rFonts w:hint="eastAsia" w:ascii="仿宋" w:hAnsi="仿宋" w:eastAsia="仿宋" w:cs="仿宋"/>
                <w:b/>
                <w:bCs/>
                <w:kern w:val="0"/>
                <w:sz w:val="20"/>
                <w:szCs w:val="20"/>
              </w:rPr>
            </w:pPr>
          </w:p>
          <w:p>
            <w:pPr>
              <w:widowControl/>
              <w:jc w:val="center"/>
              <w:textAlignment w:val="center"/>
              <w:rPr>
                <w:rFonts w:hint="eastAsia" w:ascii="仿宋" w:hAnsi="仿宋" w:eastAsia="仿宋" w:cs="仿宋"/>
                <w:b/>
                <w:bCs/>
                <w:kern w:val="0"/>
                <w:sz w:val="20"/>
                <w:szCs w:val="20"/>
              </w:rPr>
            </w:pPr>
          </w:p>
          <w:p>
            <w:pPr>
              <w:widowControl/>
              <w:jc w:val="center"/>
              <w:textAlignment w:val="center"/>
              <w:rPr>
                <w:rFonts w:hint="eastAsia" w:ascii="仿宋" w:hAnsi="仿宋" w:eastAsia="仿宋" w:cs="仿宋"/>
                <w:b/>
                <w:bCs/>
                <w:kern w:val="0"/>
                <w:sz w:val="20"/>
                <w:szCs w:val="20"/>
              </w:rPr>
            </w:pPr>
          </w:p>
          <w:p>
            <w:pPr>
              <w:widowControl/>
              <w:jc w:val="center"/>
              <w:textAlignment w:val="center"/>
              <w:rPr>
                <w:rFonts w:hint="eastAsia" w:ascii="仿宋" w:hAnsi="仿宋" w:eastAsia="仿宋" w:cs="仿宋"/>
                <w:b/>
                <w:bCs/>
                <w:kern w:val="0"/>
                <w:sz w:val="20"/>
                <w:szCs w:val="20"/>
              </w:rPr>
            </w:pPr>
          </w:p>
          <w:p>
            <w:pPr>
              <w:widowControl/>
              <w:jc w:val="center"/>
              <w:textAlignment w:val="center"/>
              <w:rPr>
                <w:rFonts w:hint="eastAsia" w:ascii="仿宋" w:hAnsi="仿宋" w:eastAsia="仿宋" w:cs="仿宋"/>
                <w:b/>
                <w:bCs/>
                <w:kern w:val="0"/>
                <w:sz w:val="20"/>
                <w:szCs w:val="20"/>
              </w:rPr>
            </w:pPr>
          </w:p>
          <w:p>
            <w:pPr>
              <w:widowControl/>
              <w:jc w:val="center"/>
              <w:textAlignment w:val="center"/>
              <w:rPr>
                <w:rFonts w:hint="eastAsia" w:ascii="仿宋" w:hAnsi="仿宋" w:eastAsia="仿宋" w:cs="仿宋"/>
                <w:b/>
                <w:bCs/>
                <w:kern w:val="0"/>
                <w:sz w:val="20"/>
                <w:szCs w:val="20"/>
              </w:rPr>
            </w:pPr>
          </w:p>
          <w:p>
            <w:pPr>
              <w:widowControl/>
              <w:jc w:val="center"/>
              <w:textAlignment w:val="center"/>
              <w:rPr>
                <w:rFonts w:hint="eastAsia" w:ascii="仿宋" w:hAnsi="仿宋" w:eastAsia="仿宋" w:cs="仿宋"/>
                <w:b/>
                <w:bCs/>
                <w:kern w:val="0"/>
                <w:sz w:val="20"/>
                <w:szCs w:val="20"/>
              </w:rPr>
            </w:pPr>
          </w:p>
          <w:p>
            <w:pPr>
              <w:widowControl/>
              <w:jc w:val="center"/>
              <w:textAlignment w:val="center"/>
              <w:rPr>
                <w:rFonts w:hint="eastAsia" w:ascii="仿宋" w:hAnsi="仿宋" w:eastAsia="仿宋" w:cs="仿宋"/>
                <w:b/>
                <w:bCs/>
                <w:kern w:val="0"/>
                <w:sz w:val="20"/>
                <w:szCs w:val="20"/>
              </w:rPr>
            </w:pPr>
          </w:p>
          <w:p>
            <w:pPr>
              <w:widowControl/>
              <w:jc w:val="both"/>
              <w:textAlignment w:val="center"/>
              <w:rPr>
                <w:rFonts w:hint="eastAsia" w:ascii="仿宋" w:hAnsi="仿宋" w:eastAsia="仿宋" w:cs="仿宋"/>
                <w:b/>
                <w:bCs/>
                <w:kern w:val="0"/>
                <w:sz w:val="20"/>
                <w:szCs w:val="20"/>
              </w:rPr>
            </w:pPr>
          </w:p>
          <w:p>
            <w:pPr>
              <w:widowControl/>
              <w:jc w:val="both"/>
              <w:textAlignment w:val="center"/>
              <w:rPr>
                <w:rFonts w:ascii="仿宋" w:hAnsi="仿宋" w:eastAsia="仿宋" w:cs="仿宋"/>
                <w:b/>
                <w:bCs/>
                <w:sz w:val="20"/>
                <w:szCs w:val="20"/>
              </w:rPr>
            </w:pPr>
            <w:r>
              <w:rPr>
                <w:rFonts w:hint="eastAsia" w:ascii="仿宋" w:hAnsi="仿宋" w:eastAsia="仿宋" w:cs="仿宋"/>
                <w:b/>
                <w:bCs/>
                <w:kern w:val="0"/>
                <w:sz w:val="20"/>
                <w:szCs w:val="20"/>
              </w:rPr>
              <w:t>七.中转站</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站内  卫生</w:t>
            </w: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1.垃圾中转站内外地面整洁，无撒落垃圾和堆积杂物，无积留污水；</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4</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未达到检查标准，每处扣0.1分；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restart"/>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54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sz w:val="20"/>
                <w:szCs w:val="20"/>
              </w:rPr>
            </w:pPr>
            <w:r>
              <w:rPr>
                <w:rFonts w:hint="eastAsia" w:ascii="仿宋" w:hAnsi="仿宋" w:eastAsia="仿宋" w:cs="仿宋"/>
                <w:kern w:val="0"/>
                <w:sz w:val="20"/>
                <w:szCs w:val="20"/>
              </w:rPr>
              <w:t>2.中转站内通风良好、无恶臭，墙壁、窗户无积尘、蛛网，定时除臭，站内墙壁污损的及时粉刷；</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未做定期除臭，污损粉刷，每处扣0.1分；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60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3.蚊蝇孳生季节，应每天喷药灭蚊蝇，消杀作业应做好记录台帐；在可视范围内，站内苍蝇应不少于6只;</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未达到检查标准，每处扣0.1分；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76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sz w:val="20"/>
                <w:szCs w:val="20"/>
              </w:rPr>
            </w:pPr>
            <w:r>
              <w:rPr>
                <w:rFonts w:hint="eastAsia" w:ascii="仿宋" w:hAnsi="仿宋" w:eastAsia="仿宋" w:cs="仿宋"/>
                <w:kern w:val="0"/>
                <w:sz w:val="20"/>
                <w:szCs w:val="20"/>
              </w:rPr>
              <w:t>4.垃圾管理室室内整洁卫生，桌上无杂物，墙上无悬挂杂物，室外及周边整洁卫生、干净、无杂物堆放。</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未达到检查标准，每处扣0.1分；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108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站内  设备</w:t>
            </w: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1.环卫各种作业车辆应保持车容车貌整洁，可视部位无破损、掉漆、污垢、粪迹、夹带杂物；填塞器刮板、尾部信号灯横杠、垃圾装填口应见本色；</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4</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不符合规定的，每项扣0.1分；</w:t>
            </w:r>
          </w:p>
        </w:tc>
        <w:tc>
          <w:tcPr>
            <w:tcW w:w="657" w:type="dxa"/>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59"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2.站内设备、设施定期检修，故障及时排除，做好台帐；</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设备故障影响正常工作的，每次扣0.1分；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84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3.建立车辆档案、车辆使用记录、车辆里程油耗统计、对车辆的保养、保修进行管理；</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破损、掉漆≥10cm</w:t>
            </w:r>
            <w:r>
              <w:rPr>
                <w:rFonts w:hint="eastAsia" w:ascii="宋体" w:hAnsi="宋体" w:cs="宋体"/>
                <w:kern w:val="0"/>
                <w:sz w:val="20"/>
                <w:szCs w:val="20"/>
              </w:rPr>
              <w:t>²</w:t>
            </w:r>
            <w:r>
              <w:rPr>
                <w:rFonts w:hint="eastAsia" w:ascii="仿宋" w:hAnsi="仿宋" w:eastAsia="仿宋" w:cs="仿宋"/>
                <w:kern w:val="0"/>
                <w:sz w:val="20"/>
                <w:szCs w:val="20"/>
              </w:rPr>
              <w:t>、积存污垢、粪迹、夹带杂物、填塞器刮板附着垃圾污物，每辆扣0.1分；尾部信号灯横杠、垃圾装填口未见本色、积垢严重，每辆扣0.1分；</w:t>
            </w:r>
          </w:p>
        </w:tc>
        <w:tc>
          <w:tcPr>
            <w:tcW w:w="657"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80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4.车辆年检、保单的管理、对车辆的维修次数、维修及保养所涉及的金额、车辆维修保养工时、费用、换件等进行记录管理。</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未进行记录管理，未做台账扣1分。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716"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中转  效率</w:t>
            </w: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1.中转站垃圾转运及时，日产日清，不留底子，并做好进出站车次记录，设备故障及时排除；</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2</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未做到中转站垃圾日产日清，发现一次扣0.2分；</w:t>
            </w:r>
          </w:p>
        </w:tc>
        <w:tc>
          <w:tcPr>
            <w:tcW w:w="657"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76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2.车走地净、密闭行驶、无沿途撒漏垃圾、污水、无裸露垃圾、不得在填塞器挡板外堆放垃圾，排污水装置完好，通畅；</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未做到车走地净，发现一处扣0.2分；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549"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3.及时到指定地点排放污水，且排污水作业现场干净整洁。</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nil"/>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密闭不严密，每台每次扣0.1分；沿途撒漏垃圾、污水，每台每次扣0.2分；排放污水装置失灵扣0.1分；</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42" w:hRule="atLeast"/>
        </w:trPr>
        <w:tc>
          <w:tcPr>
            <w:tcW w:w="82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八.环卫管理</w:t>
            </w:r>
          </w:p>
        </w:tc>
        <w:tc>
          <w:tcPr>
            <w:tcW w:w="828" w:type="dxa"/>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数据资料制度</w:t>
            </w: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1.环卫管理基础数据资料及时准确上报核查；</w:t>
            </w:r>
          </w:p>
        </w:tc>
        <w:tc>
          <w:tcPr>
            <w:tcW w:w="555" w:type="dxa"/>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未及时上报基础数据资料每次扣0.1分；</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restart"/>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736" w:hRule="atLeast"/>
        </w:trPr>
        <w:tc>
          <w:tcPr>
            <w:tcW w:w="82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2.建立健全作业管理制度，运行管理记录要完整，有自我考核监督机制；</w:t>
            </w:r>
          </w:p>
        </w:tc>
        <w:tc>
          <w:tcPr>
            <w:tcW w:w="555" w:type="dxa"/>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nil"/>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未建立健全作业管理制度，运行管理记录不完整，没有自我考核监督机制，每项扣0.2分。</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586" w:hRule="atLeast"/>
        </w:trPr>
        <w:tc>
          <w:tcPr>
            <w:tcW w:w="82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人员  情况</w:t>
            </w: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1.项目管理人员（正副经理）、安全员是否持证，特殊工种操作岗位人员是否持证上岗，岗位职责是否明确；</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w:t>
            </w:r>
          </w:p>
        </w:tc>
        <w:tc>
          <w:tcPr>
            <w:tcW w:w="5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项目管理人员（正副经理）、安全员未持有地、市级以上相关部门颁发的安全职业资格证书，扣0.1分；未着装或者着装不完全、不整洁，作业中吸烟、不注重仪表等，每人次扣0.1分；未使用统一的保洁器具，每人次扣0.1分；服装材质不符合要求扣0.1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540" w:hRule="atLeast"/>
        </w:trPr>
        <w:tc>
          <w:tcPr>
            <w:tcW w:w="82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2.环卫作业工人统一着装，服装干净整洁且材质符合要求；杜绝作业中吸烟、衣冠不整等现象；</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600" w:hRule="atLeast"/>
        </w:trPr>
        <w:tc>
          <w:tcPr>
            <w:tcW w:w="82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3.保洁工人使用统一的保洁器具，文明作业，遵守作业规范和交通规则；</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82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4.夜间保洁人员作业应穿反光安全背心。</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0"/>
                <w:szCs w:val="20"/>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663" w:hRule="atLeast"/>
        </w:trPr>
        <w:tc>
          <w:tcPr>
            <w:tcW w:w="82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安全  管理</w:t>
            </w:r>
          </w:p>
        </w:tc>
        <w:tc>
          <w:tcPr>
            <w:tcW w:w="624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安全管理制度是否健全，是否按规定设置安全设施，标志是否合理 ，是否制定应急预案，是否建立安全管理档案资料。</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3</w:t>
            </w:r>
          </w:p>
        </w:tc>
        <w:tc>
          <w:tcPr>
            <w:tcW w:w="5092"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无安全管理制度或不健全扣1分，安全管理制度未上墙扣0.5分，未制定应急预案扣0.5分，其中不规范、欠完善扣0.2分，未实施扣0.5分，未建立安全管理档案资料扣0.3分。</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1925" w:hRule="atLeast"/>
        </w:trPr>
        <w:tc>
          <w:tcPr>
            <w:tcW w:w="824" w:type="dxa"/>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九.冬季道路除雪</w:t>
            </w:r>
          </w:p>
        </w:tc>
        <w:tc>
          <w:tcPr>
            <w:tcW w:w="82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镇区</w:t>
            </w: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0"/>
                <w:szCs w:val="20"/>
              </w:rPr>
            </w:pPr>
            <w:r>
              <w:rPr>
                <w:rFonts w:hint="eastAsia" w:ascii="仿宋" w:hAnsi="仿宋" w:eastAsia="仿宋" w:cs="仿宋"/>
                <w:kern w:val="0"/>
                <w:sz w:val="20"/>
                <w:szCs w:val="20"/>
              </w:rPr>
              <w:t>1.以雪为令，随下随清，雪中路通、雪停路净，镇区车行道达到路见本色，人行道、马路边石上面、侧面无残冰、残雪；                             2.无临街单位区域和空门市房前人行步道积雪必须清扫至马路边石以下；                                                         3.路面和人行步道积雪推到马路边石以下全部运走，禁止向路面扬洒；                                                    4.积雪及时清运到指定堆雪场，禁止乱扔乱倒；</w:t>
            </w:r>
          </w:p>
        </w:tc>
        <w:tc>
          <w:tcPr>
            <w:tcW w:w="55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3.5</w:t>
            </w:r>
          </w:p>
        </w:tc>
        <w:tc>
          <w:tcPr>
            <w:tcW w:w="5092"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每发现一处不达标的，扣0.1分。</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restart"/>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590" w:hRule="atLeast"/>
        </w:trPr>
        <w:tc>
          <w:tcPr>
            <w:tcW w:w="824" w:type="dxa"/>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5.禁止将积雪堆成较大的雪堆或堆到路口处，影响交通；</w:t>
            </w: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nil"/>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未按清雪时限要求完成清雪工作的（小雪24小时内清运完毕、中到大雪48小时内清运完毕），小雪每次扣1分；中到大雪扣3分。</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20" w:hRule="atLeast"/>
        </w:trPr>
        <w:tc>
          <w:tcPr>
            <w:tcW w:w="824" w:type="dxa"/>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6.绿化带、树台、景观带、绿篱无堆积残雪；</w:t>
            </w: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每发现一处不达标的，扣0.1分。</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83" w:hRule="atLeast"/>
        </w:trPr>
        <w:tc>
          <w:tcPr>
            <w:tcW w:w="824" w:type="dxa"/>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7.清雪机械设备在下雪中或夜间作业时，及时开启警示灯照明灯；</w:t>
            </w: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仿宋" w:hAnsi="仿宋" w:eastAsia="仿宋" w:cs="仿宋"/>
                <w:sz w:val="20"/>
                <w:szCs w:val="20"/>
              </w:rPr>
            </w:pP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613" w:hRule="atLeast"/>
        </w:trPr>
        <w:tc>
          <w:tcPr>
            <w:tcW w:w="824" w:type="dxa"/>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8.禁止将含盐积雪倒入绿地、花坛、树坑中，禁止将含有垃圾和杂物的积雪堆入下水道中；</w:t>
            </w: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仿宋" w:hAnsi="仿宋" w:eastAsia="仿宋" w:cs="仿宋"/>
                <w:sz w:val="20"/>
                <w:szCs w:val="20"/>
              </w:rPr>
            </w:pP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649" w:hRule="atLeast"/>
        </w:trPr>
        <w:tc>
          <w:tcPr>
            <w:tcW w:w="824" w:type="dxa"/>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 xml:space="preserve">9.清运积雪过程中不注意操作方式方法，故意损坏公用设施及绿化树木的，按价赔偿。            </w:t>
            </w: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仿宋" w:hAnsi="仿宋" w:eastAsia="仿宋" w:cs="仿宋"/>
                <w:sz w:val="20"/>
                <w:szCs w:val="20"/>
              </w:rPr>
            </w:pP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443" w:hRule="atLeast"/>
        </w:trPr>
        <w:tc>
          <w:tcPr>
            <w:tcW w:w="824" w:type="dxa"/>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村屯</w:t>
            </w: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1.以雪为令，随下随清，雪中路通，车行道无残冰、残雪；</w:t>
            </w:r>
          </w:p>
        </w:tc>
        <w:tc>
          <w:tcPr>
            <w:tcW w:w="55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1.5</w:t>
            </w:r>
          </w:p>
        </w:tc>
        <w:tc>
          <w:tcPr>
            <w:tcW w:w="509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未按清雪时限要求完成清雪工作的（小雪24小时内清扫完毕、中到大雪48小时内清扫完毕），小雪每次扣1分；中到大雪扣3分。</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620" w:hRule="atLeast"/>
        </w:trPr>
        <w:tc>
          <w:tcPr>
            <w:tcW w:w="824" w:type="dxa"/>
            <w:vMerge w:val="continue"/>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 xml:space="preserve">2.急弯、陡坡、桥梁列为重点防滑路段进行清理，并在坡路、弯道处抛洒防滑料；                                        </w:t>
            </w: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仿宋" w:hAnsi="仿宋" w:eastAsia="仿宋" w:cs="仿宋"/>
                <w:sz w:val="20"/>
                <w:szCs w:val="20"/>
              </w:rPr>
            </w:pP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nil"/>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00"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十.其它奖罚分</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奖分    子项</w:t>
            </w: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1.荣获市领导表扬或考评组好评；</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 w:hAnsi="仿宋" w:eastAsia="仿宋" w:cs="仿宋"/>
                <w:sz w:val="20"/>
                <w:szCs w:val="20"/>
              </w:rPr>
            </w:pPr>
            <w:r>
              <w:rPr>
                <w:rFonts w:hint="eastAsia" w:ascii="仿宋" w:hAnsi="仿宋" w:eastAsia="仿宋" w:cs="仿宋"/>
                <w:kern w:val="0"/>
                <w:sz w:val="20"/>
                <w:szCs w:val="20"/>
              </w:rPr>
              <w:t>市领导公开表扬和考评组通报表扬的一次奖2分；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77"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2.荣获市以上领导表扬或市以上检查好评的；</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市领导公开表扬，被新闻媒体播出、刊登的一次奖3分；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0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3.每月走访村民10人以上获明确好评；</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村民对环境卫生满意度较高每人次奖0.2分；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26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rPr>
            </w:pPr>
            <w:r>
              <w:rPr>
                <w:rFonts w:hint="eastAsia" w:ascii="仿宋" w:hAnsi="仿宋" w:eastAsia="仿宋" w:cs="仿宋"/>
                <w:b/>
                <w:bCs/>
                <w:kern w:val="0"/>
                <w:sz w:val="20"/>
                <w:szCs w:val="20"/>
              </w:rPr>
              <w:t>罚分  子项</w:t>
            </w: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4.被市领导或考评组批评的；</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市领导公开批评和考评组通报批评的一次罚2分；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01"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5.被市以上领导批评或市以上检查批评；</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市领导公开批评，被新闻媒体播出、刊登的一次罚3分；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25"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6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6.每月走访村民10人以上满意度低或批评的。</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sz w:val="20"/>
                <w:szCs w:val="20"/>
              </w:rPr>
            </w:pP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村民对环境卫生不满，每人次罚0.2分。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78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100</w:t>
            </w:r>
          </w:p>
        </w:tc>
        <w:tc>
          <w:tcPr>
            <w:tcW w:w="5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0"/>
                <w:szCs w:val="20"/>
              </w:rPr>
            </w:pPr>
          </w:p>
        </w:tc>
      </w:tr>
      <w:tr>
        <w:tblPrEx>
          <w:tblCellMar>
            <w:top w:w="0" w:type="dxa"/>
            <w:left w:w="108" w:type="dxa"/>
            <w:bottom w:w="0" w:type="dxa"/>
            <w:right w:w="108" w:type="dxa"/>
          </w:tblCellMar>
        </w:tblPrEx>
        <w:trPr>
          <w:trHeight w:val="360" w:hRule="atLeast"/>
        </w:trPr>
        <w:tc>
          <w:tcPr>
            <w:tcW w:w="1472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0"/>
                <w:szCs w:val="20"/>
              </w:rPr>
            </w:pPr>
            <w:r>
              <w:rPr>
                <w:rFonts w:hint="eastAsia" w:ascii="仿宋" w:hAnsi="仿宋" w:eastAsia="仿宋" w:cs="仿宋"/>
                <w:b/>
                <w:bCs/>
                <w:kern w:val="0"/>
                <w:sz w:val="20"/>
                <w:szCs w:val="20"/>
              </w:rPr>
              <w:t>说明：月绩效考核扣费计算见附表二</w:t>
            </w:r>
          </w:p>
        </w:tc>
      </w:tr>
    </w:tbl>
    <w:p/>
    <w:p>
      <w:pPr>
        <w:widowControl/>
        <w:jc w:val="left"/>
        <w:textAlignment w:val="center"/>
        <w:rPr>
          <w:rFonts w:ascii="宋体" w:hAnsi="宋体" w:cs="宋体"/>
          <w:kern w:val="0"/>
          <w:sz w:val="20"/>
          <w:szCs w:val="20"/>
        </w:rPr>
      </w:pPr>
      <w:r>
        <w:rPr>
          <w:rFonts w:hint="eastAsia" w:ascii="宋体" w:hAnsi="宋体" w:cs="宋体"/>
          <w:kern w:val="0"/>
          <w:sz w:val="20"/>
          <w:szCs w:val="20"/>
        </w:rPr>
        <w:t>乡镇或农场（监督考核评定单位）（盖章）：                                      专业服务公司（盖章）：</w:t>
      </w:r>
    </w:p>
    <w:p>
      <w:pPr>
        <w:widowControl/>
        <w:jc w:val="left"/>
        <w:textAlignment w:val="center"/>
        <w:rPr>
          <w:rFonts w:ascii="宋体" w:hAnsi="宋体" w:cs="宋体"/>
          <w:kern w:val="0"/>
          <w:sz w:val="20"/>
          <w:szCs w:val="20"/>
        </w:rPr>
      </w:pPr>
    </w:p>
    <w:p>
      <w:pPr>
        <w:widowControl/>
        <w:jc w:val="left"/>
        <w:textAlignment w:val="center"/>
        <w:rPr>
          <w:rFonts w:ascii="宋体" w:hAnsi="宋体" w:cs="宋体"/>
          <w:kern w:val="0"/>
          <w:sz w:val="20"/>
          <w:szCs w:val="20"/>
        </w:rPr>
      </w:pPr>
      <w:r>
        <w:rPr>
          <w:rFonts w:hint="eastAsia" w:ascii="宋体" w:hAnsi="宋体" w:cs="宋体"/>
          <w:kern w:val="0"/>
          <w:sz w:val="20"/>
          <w:szCs w:val="20"/>
        </w:rPr>
        <w:t>负责人（签字）：                                                              负责人（签字）：</w:t>
      </w:r>
    </w:p>
    <w:p>
      <w:pPr>
        <w:widowControl/>
        <w:ind w:firstLine="2800" w:firstLineChars="1400"/>
        <w:jc w:val="left"/>
        <w:textAlignment w:val="center"/>
        <w:rPr>
          <w:rFonts w:ascii="宋体" w:hAnsi="宋体" w:cs="宋体"/>
          <w:kern w:val="0"/>
          <w:sz w:val="20"/>
          <w:szCs w:val="20"/>
        </w:rPr>
      </w:pPr>
    </w:p>
    <w:p>
      <w:pPr>
        <w:tabs>
          <w:tab w:val="left" w:pos="5890"/>
        </w:tabs>
        <w:ind w:firstLine="2400" w:firstLineChars="1200"/>
        <w:jc w:val="left"/>
      </w:pPr>
      <w:r>
        <w:rPr>
          <w:rFonts w:hint="eastAsia" w:ascii="宋体" w:hAnsi="宋体" w:cs="宋体"/>
          <w:kern w:val="0"/>
          <w:sz w:val="20"/>
          <w:szCs w:val="20"/>
        </w:rPr>
        <w:t>年  月  日                                                                     年  月  日</w:t>
      </w:r>
    </w:p>
    <w:sectPr>
      <w:pgSz w:w="16838" w:h="11906" w:orient="landscape"/>
      <w:pgMar w:top="1179" w:right="873" w:bottom="1179" w:left="873"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320"/>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320"/>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8"/>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82C4A"/>
    <w:rsid w:val="000856A6"/>
    <w:rsid w:val="000F75B1"/>
    <w:rsid w:val="00104204"/>
    <w:rsid w:val="00172A27"/>
    <w:rsid w:val="00193F13"/>
    <w:rsid w:val="001A3787"/>
    <w:rsid w:val="001B0BEA"/>
    <w:rsid w:val="001B6063"/>
    <w:rsid w:val="001D2A0B"/>
    <w:rsid w:val="001F1B04"/>
    <w:rsid w:val="00201A92"/>
    <w:rsid w:val="00245694"/>
    <w:rsid w:val="00264243"/>
    <w:rsid w:val="002765F8"/>
    <w:rsid w:val="00282AE0"/>
    <w:rsid w:val="00283691"/>
    <w:rsid w:val="002E748C"/>
    <w:rsid w:val="003030A5"/>
    <w:rsid w:val="003415C3"/>
    <w:rsid w:val="0034737F"/>
    <w:rsid w:val="0034762B"/>
    <w:rsid w:val="0039707F"/>
    <w:rsid w:val="003A38FE"/>
    <w:rsid w:val="003F52D1"/>
    <w:rsid w:val="004374C9"/>
    <w:rsid w:val="00447215"/>
    <w:rsid w:val="004B100D"/>
    <w:rsid w:val="004F6FAD"/>
    <w:rsid w:val="0050166B"/>
    <w:rsid w:val="005231C8"/>
    <w:rsid w:val="00530D76"/>
    <w:rsid w:val="00576143"/>
    <w:rsid w:val="005A5723"/>
    <w:rsid w:val="005A5EFB"/>
    <w:rsid w:val="005B4A91"/>
    <w:rsid w:val="005B7A97"/>
    <w:rsid w:val="005C16DB"/>
    <w:rsid w:val="005D3897"/>
    <w:rsid w:val="005D7A39"/>
    <w:rsid w:val="006011C6"/>
    <w:rsid w:val="00625EF5"/>
    <w:rsid w:val="00654EB1"/>
    <w:rsid w:val="006626E7"/>
    <w:rsid w:val="00673355"/>
    <w:rsid w:val="006E72FC"/>
    <w:rsid w:val="006F4BA1"/>
    <w:rsid w:val="00706AB5"/>
    <w:rsid w:val="00741F55"/>
    <w:rsid w:val="007639BB"/>
    <w:rsid w:val="00772A6E"/>
    <w:rsid w:val="007D1D60"/>
    <w:rsid w:val="00825B8D"/>
    <w:rsid w:val="008538A8"/>
    <w:rsid w:val="008856FD"/>
    <w:rsid w:val="00900821"/>
    <w:rsid w:val="00902C7A"/>
    <w:rsid w:val="00956E51"/>
    <w:rsid w:val="009E7039"/>
    <w:rsid w:val="00A979F2"/>
    <w:rsid w:val="00AA0C85"/>
    <w:rsid w:val="00AA4F48"/>
    <w:rsid w:val="00AB405C"/>
    <w:rsid w:val="00AB411B"/>
    <w:rsid w:val="00B132A4"/>
    <w:rsid w:val="00B30AB1"/>
    <w:rsid w:val="00B31A38"/>
    <w:rsid w:val="00B42322"/>
    <w:rsid w:val="00B8470B"/>
    <w:rsid w:val="00B91148"/>
    <w:rsid w:val="00B9366F"/>
    <w:rsid w:val="00BA787B"/>
    <w:rsid w:val="00BB1FAA"/>
    <w:rsid w:val="00BC2CB1"/>
    <w:rsid w:val="00BD5C08"/>
    <w:rsid w:val="00BD5CA8"/>
    <w:rsid w:val="00C040DD"/>
    <w:rsid w:val="00C1717C"/>
    <w:rsid w:val="00C623F9"/>
    <w:rsid w:val="00CD5CE8"/>
    <w:rsid w:val="00D05E03"/>
    <w:rsid w:val="00DE7BBE"/>
    <w:rsid w:val="00E10396"/>
    <w:rsid w:val="00E511E7"/>
    <w:rsid w:val="00E644C0"/>
    <w:rsid w:val="00E8546B"/>
    <w:rsid w:val="00EB226B"/>
    <w:rsid w:val="00EE24B0"/>
    <w:rsid w:val="00EF23D1"/>
    <w:rsid w:val="00F01F0E"/>
    <w:rsid w:val="00F061E3"/>
    <w:rsid w:val="00F66FD7"/>
    <w:rsid w:val="00F677E8"/>
    <w:rsid w:val="00F83DD2"/>
    <w:rsid w:val="00FB0C74"/>
    <w:rsid w:val="00FB410B"/>
    <w:rsid w:val="01C53870"/>
    <w:rsid w:val="03287CEE"/>
    <w:rsid w:val="045A4CC4"/>
    <w:rsid w:val="048A39BD"/>
    <w:rsid w:val="05E63274"/>
    <w:rsid w:val="06491BD9"/>
    <w:rsid w:val="06B30421"/>
    <w:rsid w:val="084F3027"/>
    <w:rsid w:val="08A2382E"/>
    <w:rsid w:val="094B0530"/>
    <w:rsid w:val="0A0E041E"/>
    <w:rsid w:val="0E2E6192"/>
    <w:rsid w:val="0EF342D0"/>
    <w:rsid w:val="10420E3B"/>
    <w:rsid w:val="130A27EE"/>
    <w:rsid w:val="161A61BD"/>
    <w:rsid w:val="16E27982"/>
    <w:rsid w:val="1C9C26C9"/>
    <w:rsid w:val="1CF5268F"/>
    <w:rsid w:val="1E1342CA"/>
    <w:rsid w:val="229566D4"/>
    <w:rsid w:val="23E23D9B"/>
    <w:rsid w:val="26D07E19"/>
    <w:rsid w:val="273020F4"/>
    <w:rsid w:val="273B4CC9"/>
    <w:rsid w:val="27C730A3"/>
    <w:rsid w:val="28907083"/>
    <w:rsid w:val="294966F9"/>
    <w:rsid w:val="29D178B8"/>
    <w:rsid w:val="29E60877"/>
    <w:rsid w:val="32AC6950"/>
    <w:rsid w:val="35620067"/>
    <w:rsid w:val="37FB3E97"/>
    <w:rsid w:val="39316012"/>
    <w:rsid w:val="3E783724"/>
    <w:rsid w:val="40290CDA"/>
    <w:rsid w:val="40567318"/>
    <w:rsid w:val="40EA2395"/>
    <w:rsid w:val="43423B76"/>
    <w:rsid w:val="4561141A"/>
    <w:rsid w:val="46063C49"/>
    <w:rsid w:val="494E4FF6"/>
    <w:rsid w:val="49F617C5"/>
    <w:rsid w:val="4B026506"/>
    <w:rsid w:val="4B5B626A"/>
    <w:rsid w:val="4C5006C5"/>
    <w:rsid w:val="4D0650C2"/>
    <w:rsid w:val="4DEA19BD"/>
    <w:rsid w:val="5013671D"/>
    <w:rsid w:val="50C167F0"/>
    <w:rsid w:val="515C15DF"/>
    <w:rsid w:val="524C28B6"/>
    <w:rsid w:val="543A045A"/>
    <w:rsid w:val="563F3D68"/>
    <w:rsid w:val="56AC1109"/>
    <w:rsid w:val="56E6178F"/>
    <w:rsid w:val="576A7703"/>
    <w:rsid w:val="57C342A1"/>
    <w:rsid w:val="5A3807D0"/>
    <w:rsid w:val="5AF31831"/>
    <w:rsid w:val="5D252307"/>
    <w:rsid w:val="5F062EF8"/>
    <w:rsid w:val="619D5D99"/>
    <w:rsid w:val="61A918BB"/>
    <w:rsid w:val="61B71419"/>
    <w:rsid w:val="621B4A32"/>
    <w:rsid w:val="636B1B00"/>
    <w:rsid w:val="63805144"/>
    <w:rsid w:val="63B0536D"/>
    <w:rsid w:val="63E664FE"/>
    <w:rsid w:val="6505586D"/>
    <w:rsid w:val="651754B5"/>
    <w:rsid w:val="68867AB7"/>
    <w:rsid w:val="695A53F0"/>
    <w:rsid w:val="69B23A84"/>
    <w:rsid w:val="6BD468EE"/>
    <w:rsid w:val="6C0D0EC0"/>
    <w:rsid w:val="6D851AD5"/>
    <w:rsid w:val="6DCC4B64"/>
    <w:rsid w:val="6E7D6691"/>
    <w:rsid w:val="6F0D77F1"/>
    <w:rsid w:val="6F607AA7"/>
    <w:rsid w:val="719754E0"/>
    <w:rsid w:val="71B82E06"/>
    <w:rsid w:val="721B1E4C"/>
    <w:rsid w:val="72E47AC5"/>
    <w:rsid w:val="78830D96"/>
    <w:rsid w:val="794B2D1C"/>
    <w:rsid w:val="796F270F"/>
    <w:rsid w:val="7B6F3295"/>
    <w:rsid w:val="7D5A6DA9"/>
    <w:rsid w:val="7F57107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6"/>
    <w:qFormat/>
    <w:uiPriority w:val="99"/>
    <w:pPr>
      <w:keepNext/>
      <w:keepLines/>
      <w:spacing w:line="413" w:lineRule="auto"/>
      <w:outlineLvl w:val="2"/>
    </w:pPr>
    <w:rPr>
      <w:b/>
      <w:sz w:val="32"/>
      <w:szCs w:val="24"/>
    </w:rPr>
  </w:style>
  <w:style w:type="paragraph" w:styleId="3">
    <w:name w:val="heading 4"/>
    <w:basedOn w:val="1"/>
    <w:next w:val="1"/>
    <w:link w:val="17"/>
    <w:qFormat/>
    <w:uiPriority w:val="99"/>
    <w:pPr>
      <w:keepNext/>
      <w:keepLines/>
      <w:spacing w:line="372" w:lineRule="auto"/>
      <w:outlineLvl w:val="3"/>
    </w:pPr>
    <w:rPr>
      <w:rFonts w:ascii="Arial" w:hAnsi="Arial" w:eastAsia="黑体"/>
      <w:b/>
      <w:sz w:val="28"/>
      <w:szCs w:val="24"/>
    </w:rPr>
  </w:style>
  <w:style w:type="paragraph" w:styleId="4">
    <w:name w:val="heading 5"/>
    <w:basedOn w:val="1"/>
    <w:next w:val="1"/>
    <w:link w:val="18"/>
    <w:qFormat/>
    <w:uiPriority w:val="99"/>
    <w:pPr>
      <w:keepNext/>
      <w:keepLines/>
      <w:spacing w:line="372" w:lineRule="auto"/>
      <w:outlineLvl w:val="4"/>
    </w:pPr>
    <w:rPr>
      <w:b/>
      <w:sz w:val="28"/>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Date"/>
    <w:basedOn w:val="1"/>
    <w:next w:val="1"/>
    <w:link w:val="19"/>
    <w:qFormat/>
    <w:uiPriority w:val="99"/>
    <w:pPr>
      <w:ind w:left="100" w:leftChars="2500"/>
    </w:pPr>
  </w:style>
  <w:style w:type="paragraph" w:styleId="7">
    <w:name w:val="Body Text Indent 2"/>
    <w:unhideWhenUsed/>
    <w:qFormat/>
    <w:uiPriority w:val="99"/>
    <w:pPr>
      <w:widowControl w:val="0"/>
      <w:ind w:firstLine="960" w:firstLineChars="300"/>
      <w:jc w:val="both"/>
    </w:pPr>
    <w:rPr>
      <w:rFonts w:ascii="Times New Roman" w:hAnsi="Times New Roman" w:eastAsia="宋体" w:cs="Times New Roman"/>
      <w:kern w:val="2"/>
      <w:sz w:val="32"/>
      <w:lang w:val="en-US" w:eastAsia="zh-CN" w:bidi="ar-SA"/>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7"/>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标题 3 Char"/>
    <w:basedOn w:val="14"/>
    <w:link w:val="2"/>
    <w:semiHidden/>
    <w:qFormat/>
    <w:uiPriority w:val="9"/>
    <w:rPr>
      <w:rFonts w:ascii="Calibri" w:hAnsi="Calibri"/>
      <w:b/>
      <w:bCs/>
      <w:sz w:val="32"/>
      <w:szCs w:val="32"/>
    </w:rPr>
  </w:style>
  <w:style w:type="character" w:customStyle="1" w:styleId="17">
    <w:name w:val="标题 4 Char"/>
    <w:basedOn w:val="14"/>
    <w:link w:val="3"/>
    <w:semiHidden/>
    <w:qFormat/>
    <w:uiPriority w:val="9"/>
    <w:rPr>
      <w:rFonts w:ascii="Cambria" w:hAnsi="Cambria" w:eastAsia="宋体" w:cs="Times New Roman"/>
      <w:b/>
      <w:bCs/>
      <w:sz w:val="28"/>
      <w:szCs w:val="28"/>
    </w:rPr>
  </w:style>
  <w:style w:type="character" w:customStyle="1" w:styleId="18">
    <w:name w:val="标题 5 Char"/>
    <w:basedOn w:val="14"/>
    <w:link w:val="4"/>
    <w:semiHidden/>
    <w:qFormat/>
    <w:uiPriority w:val="9"/>
    <w:rPr>
      <w:rFonts w:ascii="Calibri" w:hAnsi="Calibri"/>
      <w:b/>
      <w:bCs/>
      <w:sz w:val="28"/>
      <w:szCs w:val="28"/>
    </w:rPr>
  </w:style>
  <w:style w:type="character" w:customStyle="1" w:styleId="19">
    <w:name w:val="日期 Char"/>
    <w:basedOn w:val="14"/>
    <w:link w:val="6"/>
    <w:semiHidden/>
    <w:qFormat/>
    <w:uiPriority w:val="99"/>
    <w:rPr>
      <w:rFonts w:ascii="Calibri" w:hAnsi="Calibri"/>
    </w:rPr>
  </w:style>
  <w:style w:type="character" w:customStyle="1" w:styleId="20">
    <w:name w:val="页脚 Char"/>
    <w:basedOn w:val="14"/>
    <w:link w:val="9"/>
    <w:semiHidden/>
    <w:qFormat/>
    <w:uiPriority w:val="99"/>
    <w:rPr>
      <w:rFonts w:ascii="Calibri" w:hAnsi="Calibri"/>
      <w:sz w:val="18"/>
      <w:szCs w:val="18"/>
    </w:rPr>
  </w:style>
  <w:style w:type="character" w:customStyle="1" w:styleId="21">
    <w:name w:val="页眉 Char"/>
    <w:basedOn w:val="14"/>
    <w:link w:val="10"/>
    <w:semiHidden/>
    <w:qFormat/>
    <w:uiPriority w:val="99"/>
    <w:rPr>
      <w:rFonts w:ascii="Calibri" w:hAnsi="Calibri"/>
      <w:sz w:val="18"/>
      <w:szCs w:val="18"/>
    </w:rPr>
  </w:style>
  <w:style w:type="character" w:customStyle="1" w:styleId="22">
    <w:name w:val="font81"/>
    <w:basedOn w:val="14"/>
    <w:qFormat/>
    <w:uiPriority w:val="0"/>
    <w:rPr>
      <w:rFonts w:hint="eastAsia" w:ascii="仿宋" w:hAnsi="仿宋" w:eastAsia="仿宋" w:cs="仿宋"/>
      <w:b/>
      <w:bCs/>
      <w:color w:val="000000"/>
      <w:sz w:val="22"/>
      <w:szCs w:val="22"/>
      <w:u w:val="none"/>
    </w:rPr>
  </w:style>
  <w:style w:type="character" w:customStyle="1" w:styleId="23">
    <w:name w:val="font41"/>
    <w:basedOn w:val="14"/>
    <w:qFormat/>
    <w:uiPriority w:val="0"/>
    <w:rPr>
      <w:rFonts w:hint="eastAsia" w:ascii="宋体" w:hAnsi="宋体" w:eastAsia="宋体" w:cs="宋体"/>
      <w:color w:val="000000"/>
      <w:sz w:val="22"/>
      <w:szCs w:val="22"/>
      <w:u w:val="none"/>
    </w:rPr>
  </w:style>
  <w:style w:type="character" w:customStyle="1" w:styleId="24">
    <w:name w:val="font61"/>
    <w:basedOn w:val="14"/>
    <w:qFormat/>
    <w:uiPriority w:val="0"/>
    <w:rPr>
      <w:rFonts w:hint="eastAsia" w:ascii="仿宋" w:hAnsi="仿宋" w:eastAsia="仿宋" w:cs="仿宋"/>
      <w:color w:val="000000"/>
      <w:sz w:val="22"/>
      <w:szCs w:val="22"/>
      <w:u w:val="none"/>
    </w:rPr>
  </w:style>
  <w:style w:type="character" w:customStyle="1" w:styleId="25">
    <w:name w:val="font11"/>
    <w:basedOn w:val="14"/>
    <w:qFormat/>
    <w:uiPriority w:val="0"/>
    <w:rPr>
      <w:rFonts w:hint="eastAsia" w:ascii="仿宋" w:hAnsi="仿宋" w:eastAsia="仿宋" w:cs="仿宋"/>
      <w:color w:val="000000"/>
      <w:sz w:val="22"/>
      <w:szCs w:val="22"/>
      <w:u w:val="none"/>
    </w:rPr>
  </w:style>
  <w:style w:type="character" w:customStyle="1" w:styleId="26">
    <w:name w:val="批注文字 Char"/>
    <w:basedOn w:val="14"/>
    <w:link w:val="5"/>
    <w:semiHidden/>
    <w:qFormat/>
    <w:uiPriority w:val="99"/>
    <w:rPr>
      <w:rFonts w:ascii="Calibri" w:hAnsi="Calibri"/>
      <w:kern w:val="2"/>
      <w:sz w:val="21"/>
      <w:szCs w:val="22"/>
    </w:rPr>
  </w:style>
  <w:style w:type="character" w:customStyle="1" w:styleId="27">
    <w:name w:val="批注主题 Char"/>
    <w:basedOn w:val="26"/>
    <w:link w:val="11"/>
    <w:semiHidden/>
    <w:qFormat/>
    <w:uiPriority w:val="99"/>
    <w:rPr>
      <w:b/>
      <w:bCs/>
    </w:rPr>
  </w:style>
  <w:style w:type="character" w:customStyle="1" w:styleId="28">
    <w:name w:val="批注框文本 Char"/>
    <w:basedOn w:val="14"/>
    <w:link w:val="8"/>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7837C-6B72-4662-BE5D-F861CF32E6D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3161</Words>
  <Characters>18022</Characters>
  <Lines>150</Lines>
  <Paragraphs>42</Paragraphs>
  <TotalTime>2</TotalTime>
  <ScaleCrop>false</ScaleCrop>
  <LinksUpToDate>false</LinksUpToDate>
  <CharactersWithSpaces>21141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2021-07-26T02:29:00Z</dcterms:created>
  <dc:creator>微软用户</dc:creator>
  <cp:lastModifiedBy>Administrator</cp:lastModifiedBy>
  <cp:lastPrinted>2021-11-24T01:43:00Z</cp:lastPrinted>
  <dcterms:modified xsi:type="dcterms:W3CDTF">2021-11-25T08:16:24Z</dcterms:modified>
  <dc:title>关于《东港市乡镇、农村垃圾收储运实施方案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72A68CD071BB4989BF3341AD332CE048</vt:lpwstr>
  </property>
</Properties>
</file>