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eastAsia="zh-CN" w:bidi="ar-SA"/>
        </w:rPr>
        <w:t>丹东市</w:t>
      </w:r>
      <w:r>
        <w:rPr>
          <w:rFonts w:hint="eastAsia" w:ascii="方正小标宋简体" w:hAnsi="方正小标宋简体" w:eastAsia="方正小标宋简体" w:cs="方正小标宋简体"/>
          <w:sz w:val="44"/>
          <w:szCs w:val="44"/>
          <w:lang w:bidi="ar-SA"/>
        </w:rPr>
        <w:t>农村生活垃圾治理问题</w:t>
      </w:r>
    </w:p>
    <w:p>
      <w:pPr>
        <w:adjustRightInd w:val="0"/>
        <w:snapToGrid w:val="0"/>
        <w:spacing w:line="600" w:lineRule="exact"/>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排查整改工作方案</w:t>
      </w:r>
    </w:p>
    <w:p>
      <w:pPr>
        <w:keepNext w:val="0"/>
        <w:keepLines w:val="0"/>
        <w:pageBreakBefore w:val="0"/>
        <w:widowControl w:val="0"/>
        <w:kinsoku/>
        <w:wordWrap/>
        <w:overflowPunct/>
        <w:topLinePunct w:val="0"/>
        <w:autoSpaceDE/>
        <w:autoSpaceDN/>
        <w:adjustRightInd w:val="0"/>
        <w:snapToGrid w:val="0"/>
        <w:spacing w:line="600" w:lineRule="exact"/>
        <w:ind w:firstLine="640" w:firstLineChars="200"/>
        <w:jc w:val="left"/>
        <w:rPr>
          <w:rFonts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kern w:val="0"/>
          <w:sz w:val="32"/>
          <w:szCs w:val="32"/>
          <w:lang w:bidi="ar-SA"/>
        </w:rPr>
      </w:pPr>
      <w:r>
        <w:rPr>
          <w:rFonts w:hint="eastAsia" w:ascii="Times New Roman" w:hAnsi="Times New Roman" w:eastAsia="仿宋_GB2312" w:cs="Times New Roman"/>
          <w:kern w:val="0"/>
          <w:sz w:val="32"/>
          <w:szCs w:val="32"/>
          <w:lang w:eastAsia="zh-CN" w:bidi="ar-SA"/>
        </w:rPr>
        <w:t>为认真贯彻落实</w:t>
      </w:r>
      <w:r>
        <w:rPr>
          <w:rFonts w:ascii="Times New Roman" w:hAnsi="Times New Roman" w:eastAsia="仿宋_GB2312" w:cs="Times New Roman"/>
          <w:kern w:val="0"/>
          <w:sz w:val="32"/>
          <w:szCs w:val="32"/>
          <w:lang w:bidi="ar-SA"/>
        </w:rPr>
        <w:t>省</w:t>
      </w:r>
      <w:r>
        <w:rPr>
          <w:rFonts w:hint="eastAsia" w:ascii="Times New Roman" w:hAnsi="Times New Roman" w:eastAsia="仿宋_GB2312" w:cs="Times New Roman"/>
          <w:kern w:val="0"/>
          <w:sz w:val="32"/>
          <w:szCs w:val="32"/>
          <w:lang w:eastAsia="zh-CN" w:bidi="ar-SA"/>
        </w:rPr>
        <w:t>委、省政府工作部署</w:t>
      </w:r>
      <w:r>
        <w:rPr>
          <w:rFonts w:ascii="Times New Roman" w:hAnsi="Times New Roman" w:eastAsia="仿宋_GB2312" w:cs="Times New Roman"/>
          <w:kern w:val="0"/>
          <w:sz w:val="32"/>
          <w:szCs w:val="32"/>
          <w:lang w:bidi="ar-SA"/>
        </w:rPr>
        <w:t>，在</w:t>
      </w:r>
      <w:r>
        <w:rPr>
          <w:rFonts w:hint="eastAsia" w:ascii="Times New Roman" w:hAnsi="Times New Roman" w:eastAsia="仿宋_GB2312" w:cs="Times New Roman"/>
          <w:kern w:val="0"/>
          <w:sz w:val="32"/>
          <w:szCs w:val="32"/>
          <w:lang w:eastAsia="zh-CN" w:bidi="ar-SA"/>
        </w:rPr>
        <w:t>丹东市有效</w:t>
      </w:r>
      <w:r>
        <w:rPr>
          <w:rFonts w:ascii="Times New Roman" w:hAnsi="Times New Roman" w:eastAsia="仿宋_GB2312" w:cs="Times New Roman"/>
          <w:kern w:val="0"/>
          <w:sz w:val="32"/>
          <w:szCs w:val="32"/>
          <w:lang w:bidi="ar-SA"/>
        </w:rPr>
        <w:t>开展农村生活垃圾</w:t>
      </w:r>
      <w:r>
        <w:rPr>
          <w:rFonts w:hint="eastAsia" w:ascii="Times New Roman" w:hAnsi="Times New Roman" w:eastAsia="仿宋_GB2312" w:cs="Times New Roman"/>
          <w:kern w:val="0"/>
          <w:sz w:val="32"/>
          <w:szCs w:val="32"/>
          <w:lang w:eastAsia="zh-CN" w:bidi="ar-SA"/>
        </w:rPr>
        <w:t>治理问题排查整改工作</w:t>
      </w:r>
      <w:r>
        <w:rPr>
          <w:rFonts w:ascii="Times New Roman" w:hAnsi="Times New Roman" w:eastAsia="仿宋_GB2312" w:cs="Times New Roman"/>
          <w:kern w:val="0"/>
          <w:sz w:val="32"/>
          <w:szCs w:val="32"/>
          <w:lang w:bidi="ar-SA"/>
        </w:rPr>
        <w:t>，</w:t>
      </w:r>
      <w:r>
        <w:rPr>
          <w:rFonts w:hint="eastAsia" w:ascii="Times New Roman" w:hAnsi="Times New Roman" w:eastAsia="仿宋_GB2312" w:cs="Times New Roman"/>
          <w:kern w:val="0"/>
          <w:sz w:val="32"/>
          <w:szCs w:val="32"/>
          <w:lang w:eastAsia="zh-CN" w:bidi="ar-SA"/>
        </w:rPr>
        <w:t>提升我市农村环境净化水平</w:t>
      </w:r>
      <w:r>
        <w:rPr>
          <w:rFonts w:ascii="Times New Roman" w:hAnsi="Times New Roman" w:eastAsia="仿宋_GB2312" w:cs="Times New Roman"/>
          <w:kern w:val="0"/>
          <w:sz w:val="32"/>
          <w:szCs w:val="32"/>
          <w:lang w:bidi="ar-SA"/>
        </w:rPr>
        <w:t>，制定本方案。</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firstLine="640"/>
        <w:contextualSpacing w:val="0"/>
        <w:jc w:val="both"/>
        <w:textAlignment w:val="auto"/>
        <w:rPr>
          <w:rFonts w:ascii="Times New Roman" w:hAnsi="Times New Roman" w:eastAsia="仿宋" w:cs="Times New Roman"/>
          <w:sz w:val="32"/>
          <w:szCs w:val="32"/>
          <w:lang w:bidi="ar-SA"/>
        </w:rPr>
      </w:pPr>
      <w:r>
        <w:rPr>
          <w:rFonts w:ascii="Times New Roman" w:hAnsi="Times New Roman" w:eastAsia="黑体" w:cs="Times New Roman"/>
          <w:sz w:val="32"/>
          <w:szCs w:val="32"/>
          <w:lang w:val="en-US" w:eastAsia="zh-CN" w:bidi="ar-SA"/>
        </w:rPr>
        <w:t>一、</w:t>
      </w:r>
      <w:r>
        <w:rPr>
          <w:rFonts w:hint="eastAsia" w:ascii="Times New Roman" w:eastAsia="黑体" w:cs="Times New Roman"/>
          <w:color w:val="auto"/>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以习近平新时代中国特色社会主义思想为指导，深入学习贯彻习近平总书记关于农村人居环境整治方面的重要论述和指示批示精神，坚持实事求是、直面问题，因地制宜、分类整改的原则，重点排查整改长期以来困扰农村地区生活垃圾治理工作的难点、堵点</w:t>
      </w:r>
      <w:r>
        <w:rPr>
          <w:rFonts w:ascii="Times New Roman" w:hAnsi="Times New Roman" w:eastAsia="仿宋_GB2312" w:cs="Times New Roman"/>
          <w:color w:val="auto"/>
          <w:sz w:val="32"/>
          <w:szCs w:val="32"/>
          <w:lang w:val="en-US" w:eastAsia="zh-CN" w:bidi="ar-SA"/>
        </w:rPr>
        <w:t>，打造干净整洁的村庄环境，</w:t>
      </w:r>
      <w:r>
        <w:rPr>
          <w:rFonts w:hint="eastAsia" w:ascii="Times New Roman" w:hAnsi="Times New Roman" w:eastAsia="仿宋_GB2312" w:cs="Times New Roman"/>
          <w:color w:val="auto"/>
          <w:sz w:val="32"/>
          <w:szCs w:val="32"/>
          <w:lang w:val="en-US" w:eastAsia="zh-CN" w:bidi="ar-SA"/>
        </w:rPr>
        <w:t>不断提高农民群众获得感、幸福感</w:t>
      </w:r>
      <w:r>
        <w:rPr>
          <w:rFonts w:ascii="Times New Roman" w:hAnsi="Times New Roman"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ascii="Times New Roman" w:hAnsi="Times New Roman" w:eastAsia="黑体" w:cs="Times New Roman"/>
          <w:sz w:val="32"/>
          <w:szCs w:val="32"/>
          <w:lang w:bidi="ar-SA"/>
        </w:rPr>
      </w:pPr>
      <w:r>
        <w:rPr>
          <w:rFonts w:hint="eastAsia" w:ascii="Times New Roman" w:hAnsi="Times New Roman" w:eastAsia="黑体" w:cs="Times New Roman"/>
          <w:sz w:val="32"/>
          <w:szCs w:val="32"/>
          <w:lang w:val="en-US" w:eastAsia="zh-CN" w:bidi="ar-SA"/>
        </w:rPr>
        <w:t>二</w:t>
      </w:r>
      <w:r>
        <w:rPr>
          <w:rFonts w:ascii="Times New Roman" w:hAnsi="Times New Roman" w:eastAsia="黑体" w:cs="Times New Roman"/>
          <w:sz w:val="32"/>
          <w:szCs w:val="32"/>
          <w:lang w:val="en-US" w:eastAsia="zh-CN" w:bidi="ar-SA"/>
        </w:rPr>
        <w:t>、</w:t>
      </w:r>
      <w:r>
        <w:rPr>
          <w:rFonts w:hint="eastAsia" w:ascii="Times New Roman" w:hAnsi="Times New Roman" w:eastAsia="黑体" w:cs="Times New Roman"/>
          <w:sz w:val="32"/>
          <w:szCs w:val="32"/>
          <w:lang w:val="en-US" w:eastAsia="zh-CN" w:bidi="ar-SA"/>
        </w:rPr>
        <w:t>排查内容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一</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收运处置设施短板问题</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sz w:val="32"/>
          <w:szCs w:val="32"/>
          <w:lang w:val="en-US" w:eastAsia="zh-CN"/>
        </w:rPr>
        <w:t>重点排查农村生活垃圾收运处置设施破损、不足、设置不当、运行不畅等问题。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二</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收运处置体系短板问题</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sz w:val="32"/>
          <w:szCs w:val="32"/>
          <w:lang w:val="en-US" w:eastAsia="zh-CN"/>
        </w:rPr>
        <w:t>重点排查农村保洁员配备比例是否达到要求，农村生活垃圾治理所需经费是否保障落实，农村生活垃圾收运及设施使用、维护等管理制度是否建立，监管考核机制是否完善等问题。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三</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农村生活</w:t>
      </w:r>
      <w:r>
        <w:rPr>
          <w:rFonts w:ascii="Times New Roman" w:hAnsi="Times New Roman" w:eastAsia="楷体" w:cs="Times New Roman"/>
          <w:b/>
          <w:bCs/>
          <w:sz w:val="32"/>
          <w:szCs w:val="32"/>
          <w:lang w:val="en-US" w:eastAsia="zh-CN" w:bidi="ar-SA"/>
        </w:rPr>
        <w:t>垃圾</w:t>
      </w:r>
      <w:r>
        <w:rPr>
          <w:rFonts w:hint="eastAsia" w:ascii="Times New Roman" w:hAnsi="Times New Roman" w:eastAsia="楷体" w:cs="Times New Roman"/>
          <w:b/>
          <w:bCs/>
          <w:sz w:val="32"/>
          <w:szCs w:val="32"/>
          <w:lang w:val="en-US" w:eastAsia="zh-CN" w:bidi="ar-SA"/>
        </w:rPr>
        <w:t>积存问题</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sz w:val="32"/>
          <w:szCs w:val="32"/>
          <w:lang w:val="en-US" w:eastAsia="zh-CN"/>
        </w:rPr>
        <w:t>重点排查</w:t>
      </w:r>
      <w:r>
        <w:rPr>
          <w:rFonts w:hint="eastAsia" w:ascii="Times New Roman" w:hAnsi="Times New Roman" w:eastAsia="仿宋_GB2312" w:cs="Times New Roman"/>
          <w:b w:val="0"/>
          <w:bCs w:val="0"/>
          <w:caps w:val="0"/>
          <w:snapToGrid/>
          <w:color w:val="auto"/>
          <w:kern w:val="2"/>
          <w:sz w:val="32"/>
          <w:szCs w:val="32"/>
          <w:vertAlign w:val="baseline"/>
          <w:lang w:val="en-US" w:eastAsia="zh-CN" w:bidi="ar"/>
        </w:rPr>
        <w:t>村屯内的庭院周边、巷道两旁、水塘坑壕、死角盲区以及垃圾池（箱）等生活垃圾收集点及周边的生活垃圾积存和遗撒问题。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一</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补齐收运处置设施短板</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b w:val="0"/>
          <w:bCs w:val="0"/>
          <w:caps w:val="0"/>
          <w:snapToGrid/>
          <w:color w:val="auto"/>
          <w:kern w:val="2"/>
          <w:sz w:val="32"/>
          <w:szCs w:val="32"/>
          <w:vertAlign w:val="baseline"/>
          <w:lang w:val="en-US" w:eastAsia="zh-CN" w:bidi="ar"/>
        </w:rPr>
        <w:t>修复和更换破损设施；完成2025年农村生活垃圾收运处置设施补短板计划，仍有不足的列入明年补短板计划；对收运设施封闭改造，盘活闲置设施。</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b w:val="0"/>
          <w:bCs w:val="0"/>
          <w:caps w:val="0"/>
          <w:snapToGrid/>
          <w:color w:val="auto"/>
          <w:kern w:val="2"/>
          <w:sz w:val="32"/>
          <w:szCs w:val="32"/>
          <w:vertAlign w:val="baseline"/>
          <w:lang w:val="en-US" w:eastAsia="zh-CN" w:bidi="ar"/>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二</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健全垃圾收运处置体系</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b w:val="0"/>
          <w:bCs w:val="0"/>
          <w:caps w:val="0"/>
          <w:snapToGrid/>
          <w:color w:val="auto"/>
          <w:kern w:val="2"/>
          <w:sz w:val="32"/>
          <w:szCs w:val="32"/>
          <w:vertAlign w:val="baseline"/>
          <w:lang w:val="en-US" w:eastAsia="zh-CN" w:bidi="ar"/>
        </w:rPr>
        <w:t>按要求配备农村保洁员；</w:t>
      </w:r>
      <w:r>
        <w:rPr>
          <w:rFonts w:hint="eastAsia" w:ascii="Times New Roman" w:hAnsi="Times New Roman" w:eastAsia="仿宋_GB2312" w:cs="Times New Roman"/>
          <w:sz w:val="32"/>
          <w:szCs w:val="32"/>
          <w:lang w:val="en-US" w:eastAsia="zh-CN"/>
        </w:rPr>
        <w:t>及时足额配套和拨付农村生活垃圾治理所需经费；</w:t>
      </w:r>
      <w:r>
        <w:rPr>
          <w:rFonts w:hint="eastAsia" w:ascii="Times New Roman" w:hAnsi="Times New Roman" w:eastAsia="仿宋_GB2312" w:cs="Times New Roman"/>
          <w:b w:val="0"/>
          <w:bCs w:val="0"/>
          <w:caps w:val="0"/>
          <w:snapToGrid/>
          <w:color w:val="auto"/>
          <w:kern w:val="2"/>
          <w:sz w:val="32"/>
          <w:szCs w:val="32"/>
          <w:vertAlign w:val="baseline"/>
          <w:lang w:val="en-US" w:eastAsia="zh-CN" w:bidi="ar"/>
        </w:rPr>
        <w:t>健全农村生活垃圾收运制度；完善监管考核机制；</w:t>
      </w:r>
      <w:r>
        <w:rPr>
          <w:rFonts w:hint="eastAsia" w:ascii="Times New Roman" w:hAnsi="Times New Roman" w:eastAsia="仿宋_GB2312" w:cs="Times New Roman"/>
          <w:color w:val="auto"/>
          <w:sz w:val="32"/>
          <w:szCs w:val="32"/>
          <w:lang w:val="en-US" w:eastAsia="zh-CN" w:bidi="ar-SA"/>
        </w:rPr>
        <w:t>有条件的地区推动实施县域统筹的城乡环卫一体化。</w:t>
      </w:r>
    </w:p>
    <w:p>
      <w:pPr>
        <w:keepNext w:val="0"/>
        <w:keepLines w:val="0"/>
        <w:pageBreakBefore w:val="0"/>
        <w:kinsoku/>
        <w:wordWrap/>
        <w:overflowPunct/>
        <w:topLinePunct w:val="0"/>
        <w:autoSpaceDE/>
        <w:autoSpaceDN/>
        <w:bidi w:val="0"/>
        <w:snapToGrid w:val="0"/>
        <w:spacing w:line="360" w:lineRule="auto"/>
        <w:ind w:firstLine="642" w:firstLineChars="200"/>
        <w:textAlignment w:val="auto"/>
        <w:rPr>
          <w:rFonts w:ascii="Times New Roman" w:hAnsi="Times New Roman" w:eastAsia="仿宋_GB2312" w:cs="Times New Roman"/>
          <w:color w:val="auto"/>
          <w:sz w:val="32"/>
          <w:szCs w:val="32"/>
          <w:lang w:val="en-US" w:eastAsia="zh-CN" w:bidi="ar-SA"/>
        </w:rPr>
      </w:pP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三</w:t>
      </w:r>
      <w:r>
        <w:rPr>
          <w:rFonts w:ascii="Times New Roman" w:hAnsi="Times New Roman" w:eastAsia="楷体" w:cs="Times New Roman"/>
          <w:b/>
          <w:bCs/>
          <w:sz w:val="32"/>
          <w:szCs w:val="32"/>
          <w:lang w:val="en-US" w:eastAsia="zh-CN" w:bidi="ar-SA"/>
        </w:rPr>
        <w:t>）</w:t>
      </w:r>
      <w:r>
        <w:rPr>
          <w:rFonts w:hint="eastAsia" w:ascii="Times New Roman" w:hAnsi="Times New Roman" w:eastAsia="楷体" w:cs="Times New Roman"/>
          <w:b/>
          <w:bCs/>
          <w:sz w:val="32"/>
          <w:szCs w:val="32"/>
          <w:lang w:val="en-US" w:eastAsia="zh-CN" w:bidi="ar-SA"/>
        </w:rPr>
        <w:t>及时清理整治积存垃圾</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sz w:val="32"/>
          <w:szCs w:val="32"/>
          <w:lang w:val="en-US" w:eastAsia="zh-CN"/>
        </w:rPr>
        <w:t>将今年的春季农村生活垃圾清理整治时间延长至5月20日；在秋季开展农村生活垃圾治理“冬净”行动；及时清理积存垃圾，确保整治成效长期保持，不反弹。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ascii="Times New Roman" w:hAnsi="Times New Roman" w:eastAsia="黑体" w:cs="Times New Roman"/>
          <w:sz w:val="32"/>
          <w:szCs w:val="32"/>
          <w:lang w:val="en-US" w:eastAsia="zh-CN" w:bidi="ar-SA"/>
        </w:rPr>
      </w:pPr>
      <w:r>
        <w:rPr>
          <w:rFonts w:hint="eastAsia" w:ascii="Times New Roman" w:hAnsi="Times New Roman" w:eastAsia="黑体" w:cs="Times New Roman"/>
          <w:sz w:val="32"/>
          <w:szCs w:val="32"/>
          <w:lang w:val="en-US" w:eastAsia="zh-CN" w:bidi="ar-SA"/>
        </w:rPr>
        <w:t>四</w:t>
      </w:r>
      <w:r>
        <w:rPr>
          <w:rFonts w:ascii="Times New Roman" w:hAnsi="Times New Roman" w:eastAsia="黑体" w:cs="Times New Roman"/>
          <w:sz w:val="32"/>
          <w:szCs w:val="32"/>
          <w:lang w:val="en-US" w:eastAsia="zh-CN" w:bidi="ar-SA"/>
        </w:rPr>
        <w:t>、实施步骤</w:t>
      </w:r>
    </w:p>
    <w:p>
      <w:pPr>
        <w:keepNext w:val="0"/>
        <w:keepLines w:val="0"/>
        <w:pageBreakBefore w:val="0"/>
        <w:widowControl w:val="0"/>
        <w:kinsoku/>
        <w:wordWrap/>
        <w:overflowPunct/>
        <w:topLinePunct w:val="0"/>
        <w:autoSpaceDE/>
        <w:autoSpaceDN/>
        <w:bidi w:val="0"/>
        <w:adjustRightInd/>
        <w:snapToGrid w:val="0"/>
        <w:spacing w:line="360" w:lineRule="auto"/>
        <w:ind w:firstLine="642" w:firstLineChars="200"/>
        <w:textAlignment w:val="auto"/>
        <w:rPr>
          <w:rFonts w:ascii="Times New Roman" w:hAnsi="Times New Roman" w:eastAsia="楷体" w:cs="Times New Roman"/>
          <w:b/>
          <w:bCs/>
          <w:sz w:val="32"/>
          <w:szCs w:val="32"/>
          <w:lang w:bidi="ar-SA"/>
        </w:rPr>
      </w:pPr>
      <w:r>
        <w:rPr>
          <w:rFonts w:ascii="Times New Roman" w:hAnsi="Times New Roman" w:eastAsia="楷体" w:cs="Times New Roman"/>
          <w:b/>
          <w:bCs/>
          <w:sz w:val="32"/>
          <w:szCs w:val="32"/>
          <w:lang w:val="en-US" w:eastAsia="zh-CN" w:bidi="ar-SA"/>
        </w:rPr>
        <w:t>（一）组织排查阶段（</w:t>
      </w:r>
      <w:r>
        <w:rPr>
          <w:rFonts w:hint="eastAsia" w:ascii="Times New Roman" w:hAnsi="Times New Roman" w:eastAsia="楷体" w:cs="Times New Roman"/>
          <w:b/>
          <w:bCs/>
          <w:sz w:val="32"/>
          <w:szCs w:val="32"/>
          <w:lang w:val="en-US" w:eastAsia="zh-CN" w:bidi="ar-SA"/>
        </w:rPr>
        <w:t>4月底前</w:t>
      </w:r>
      <w:r>
        <w:rPr>
          <w:rFonts w:ascii="Times New Roman" w:hAnsi="Times New Roman" w:eastAsia="楷体" w:cs="Times New Roman"/>
          <w:b/>
          <w:bCs/>
          <w:sz w:val="32"/>
          <w:szCs w:val="32"/>
          <w:lang w:val="en-US" w:eastAsia="zh-CN" w:bidi="ar-SA"/>
        </w:rPr>
        <w:t>）。</w:t>
      </w:r>
      <w:r>
        <w:rPr>
          <w:rFonts w:ascii="Times New Roman" w:hAnsi="Times New Roman" w:eastAsia="仿宋_GB2312" w:cs="Times New Roman"/>
          <w:color w:val="000000"/>
          <w:sz w:val="32"/>
          <w:szCs w:val="32"/>
          <w:lang w:val="en-US" w:eastAsia="zh-CN" w:bidi="ar-SA"/>
        </w:rPr>
        <w:t>各</w:t>
      </w:r>
      <w:r>
        <w:rPr>
          <w:rFonts w:hint="eastAsia" w:ascii="Times New Roman" w:hAnsi="Times New Roman" w:eastAsia="仿宋_GB2312" w:cs="Times New Roman"/>
          <w:color w:val="000000"/>
          <w:sz w:val="32"/>
          <w:szCs w:val="32"/>
          <w:lang w:val="en-US" w:eastAsia="zh-CN" w:bidi="ar-SA"/>
        </w:rPr>
        <w:t>县（市）区要</w:t>
      </w:r>
      <w:r>
        <w:rPr>
          <w:rFonts w:ascii="Times New Roman" w:hAnsi="Times New Roman" w:eastAsia="仿宋_GB2312" w:cs="Times New Roman"/>
          <w:color w:val="000000"/>
          <w:sz w:val="32"/>
          <w:szCs w:val="32"/>
          <w:lang w:val="en-US" w:eastAsia="zh-CN" w:bidi="ar-SA"/>
        </w:rPr>
        <w:t>制定排查计划，成立排查小组，</w:t>
      </w:r>
      <w:r>
        <w:rPr>
          <w:rFonts w:hint="eastAsia" w:ascii="Times New Roman" w:hAnsi="Times New Roman" w:eastAsia="仿宋_GB2312" w:cs="Times New Roman"/>
          <w:color w:val="000000"/>
          <w:sz w:val="32"/>
          <w:szCs w:val="32"/>
          <w:lang w:val="en-US" w:eastAsia="zh-CN" w:bidi="ar-SA"/>
        </w:rPr>
        <w:t>对排查出的问题要制定整改任务清单</w:t>
      </w:r>
      <w:r>
        <w:rPr>
          <w:rFonts w:ascii="Times New Roman" w:hAnsi="Times New Roman" w:eastAsia="仿宋_GB2312" w:cs="Times New Roman"/>
          <w:color w:val="000000"/>
          <w:sz w:val="32"/>
          <w:szCs w:val="32"/>
          <w:lang w:val="en-US" w:eastAsia="zh-CN" w:bidi="ar-SA"/>
        </w:rPr>
        <w:t>，</w:t>
      </w:r>
      <w:r>
        <w:rPr>
          <w:rFonts w:hint="eastAsia" w:ascii="Times New Roman" w:hAnsi="Times New Roman" w:eastAsia="仿宋_GB2312" w:cs="Times New Roman"/>
          <w:color w:val="000000"/>
          <w:sz w:val="32"/>
          <w:szCs w:val="32"/>
          <w:lang w:val="en-US" w:eastAsia="zh-CN" w:bidi="ar-SA"/>
        </w:rPr>
        <w:t>可以立即整改的要边查边改，</w:t>
      </w:r>
      <w:r>
        <w:rPr>
          <w:rFonts w:ascii="Times New Roman" w:hAnsi="Times New Roman" w:eastAsia="仿宋_GB2312" w:cs="Times New Roman"/>
          <w:color w:val="000000"/>
          <w:sz w:val="32"/>
          <w:szCs w:val="32"/>
          <w:lang w:val="en-US" w:eastAsia="zh-CN" w:bidi="ar-SA"/>
        </w:rPr>
        <w:t>积极发动农民群众广泛参与。</w:t>
      </w:r>
    </w:p>
    <w:p>
      <w:pPr>
        <w:keepNext w:val="0"/>
        <w:keepLines w:val="0"/>
        <w:pageBreakBefore w:val="0"/>
        <w:kinsoku/>
        <w:wordWrap/>
        <w:overflowPunct/>
        <w:topLinePunct w:val="0"/>
        <w:autoSpaceDE/>
        <w:autoSpaceDN/>
        <w:bidi w:val="0"/>
        <w:snapToGrid w:val="0"/>
        <w:spacing w:line="360" w:lineRule="auto"/>
        <w:ind w:firstLine="642" w:firstLineChars="200"/>
        <w:textAlignment w:val="auto"/>
        <w:rPr>
          <w:rFonts w:ascii="Times New Roman" w:hAnsi="Times New Roman" w:eastAsia="仿宋_GB2312" w:cs="Times New Roman"/>
          <w:color w:val="000000"/>
          <w:sz w:val="32"/>
          <w:szCs w:val="32"/>
          <w:lang w:bidi="ar-SA"/>
        </w:rPr>
      </w:pPr>
      <w:r>
        <w:rPr>
          <w:rFonts w:ascii="Times New Roman" w:hAnsi="Times New Roman" w:eastAsia="楷体_GB2312" w:cs="Times New Roman"/>
          <w:b/>
          <w:bCs/>
          <w:sz w:val="32"/>
          <w:szCs w:val="32"/>
          <w:lang w:bidi="ar-SA"/>
        </w:rPr>
        <w:t>（二）</w:t>
      </w:r>
      <w:r>
        <w:rPr>
          <w:rFonts w:hint="eastAsia" w:ascii="Times New Roman" w:hAnsi="Times New Roman" w:eastAsia="楷体_GB2312" w:cs="Times New Roman"/>
          <w:b/>
          <w:bCs/>
          <w:sz w:val="32"/>
          <w:szCs w:val="32"/>
          <w:lang w:eastAsia="zh-CN" w:bidi="ar-SA"/>
        </w:rPr>
        <w:t>完成</w:t>
      </w:r>
      <w:r>
        <w:rPr>
          <w:rFonts w:ascii="Times New Roman" w:hAnsi="Times New Roman" w:eastAsia="楷体_GB2312" w:cs="Times New Roman"/>
          <w:b/>
          <w:bCs/>
          <w:sz w:val="32"/>
          <w:szCs w:val="32"/>
          <w:lang w:bidi="ar-SA"/>
        </w:rPr>
        <w:t>阶段</w:t>
      </w:r>
      <w:r>
        <w:rPr>
          <w:rFonts w:hint="eastAsia" w:ascii="Times New Roman" w:hAnsi="Times New Roman" w:eastAsia="楷体_GB2312" w:cs="Times New Roman"/>
          <w:b/>
          <w:bCs/>
          <w:sz w:val="32"/>
          <w:szCs w:val="32"/>
          <w:lang w:eastAsia="zh-CN" w:bidi="ar-SA"/>
        </w:rPr>
        <w:t>性整改</w:t>
      </w: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val="en-US" w:eastAsia="zh-CN" w:bidi="ar-SA"/>
        </w:rPr>
        <w:t>5</w:t>
      </w:r>
      <w:r>
        <w:rPr>
          <w:rFonts w:ascii="Times New Roman" w:hAnsi="Times New Roman" w:eastAsia="楷体_GB2312" w:cs="Times New Roman"/>
          <w:b/>
          <w:bCs/>
          <w:sz w:val="32"/>
          <w:szCs w:val="32"/>
          <w:lang w:bidi="ar-SA"/>
        </w:rPr>
        <w:t>月1日—</w:t>
      </w:r>
      <w:r>
        <w:rPr>
          <w:rFonts w:hint="eastAsia" w:ascii="Times New Roman" w:hAnsi="Times New Roman" w:eastAsia="楷体_GB2312" w:cs="Times New Roman"/>
          <w:b/>
          <w:bCs/>
          <w:sz w:val="32"/>
          <w:szCs w:val="32"/>
          <w:lang w:val="en-US" w:eastAsia="zh-CN" w:bidi="ar-SA"/>
        </w:rPr>
        <w:t>6</w:t>
      </w:r>
      <w:r>
        <w:rPr>
          <w:rFonts w:ascii="Times New Roman" w:hAnsi="Times New Roman" w:eastAsia="楷体_GB2312" w:cs="Times New Roman"/>
          <w:b/>
          <w:bCs/>
          <w:sz w:val="32"/>
          <w:szCs w:val="32"/>
          <w:lang w:bidi="ar-SA"/>
        </w:rPr>
        <w:t>月</w:t>
      </w:r>
      <w:r>
        <w:rPr>
          <w:rFonts w:hint="eastAsia" w:ascii="Times New Roman" w:hAnsi="Times New Roman" w:eastAsia="楷体_GB2312" w:cs="Times New Roman"/>
          <w:b/>
          <w:bCs/>
          <w:sz w:val="32"/>
          <w:szCs w:val="32"/>
          <w:lang w:val="en-US" w:eastAsia="zh-CN" w:bidi="ar-SA"/>
        </w:rPr>
        <w:t>3</w:t>
      </w:r>
      <w:r>
        <w:rPr>
          <w:rFonts w:ascii="Times New Roman" w:hAnsi="Times New Roman" w:eastAsia="楷体_GB2312" w:cs="Times New Roman"/>
          <w:b/>
          <w:bCs/>
          <w:sz w:val="32"/>
          <w:szCs w:val="32"/>
          <w:lang w:bidi="ar-SA"/>
        </w:rPr>
        <w:t>0日）。</w:t>
      </w:r>
      <w:r>
        <w:rPr>
          <w:rFonts w:hint="eastAsia" w:ascii="Times New Roman" w:hAnsi="Times New Roman" w:eastAsia="仿宋_GB2312" w:cs="Times New Roman"/>
          <w:color w:val="000000"/>
          <w:sz w:val="32"/>
          <w:szCs w:val="32"/>
          <w:lang w:eastAsia="zh-CN" w:bidi="ar-SA"/>
        </w:rPr>
        <w:t>针对不同类型的农村生活垃圾治理问题，各地</w:t>
      </w:r>
      <w:r>
        <w:rPr>
          <w:rFonts w:ascii="Times New Roman" w:hAnsi="Times New Roman" w:eastAsia="仿宋_GB2312" w:cs="Times New Roman"/>
          <w:color w:val="000000"/>
          <w:sz w:val="32"/>
          <w:szCs w:val="32"/>
          <w:lang w:bidi="ar-SA"/>
        </w:rPr>
        <w:t>要</w:t>
      </w:r>
      <w:r>
        <w:rPr>
          <w:rFonts w:hint="eastAsia" w:ascii="Times New Roman" w:hAnsi="Times New Roman" w:eastAsia="仿宋_GB2312" w:cs="Times New Roman"/>
          <w:color w:val="000000"/>
          <w:sz w:val="32"/>
          <w:szCs w:val="32"/>
          <w:lang w:eastAsia="zh-CN" w:bidi="ar-SA"/>
        </w:rPr>
        <w:t>分类制定整改措施，</w:t>
      </w:r>
      <w:r>
        <w:rPr>
          <w:rFonts w:hint="eastAsia" w:ascii="Times New Roman" w:hAnsi="Times New Roman" w:eastAsia="仿宋_GB2312" w:cs="Times New Roman"/>
          <w:color w:val="000000"/>
          <w:sz w:val="32"/>
          <w:szCs w:val="32"/>
          <w:lang w:val="en-US" w:eastAsia="zh-CN" w:bidi="ar-SA"/>
        </w:rPr>
        <w:t>具备整改条件的要</w:t>
      </w:r>
      <w:r>
        <w:rPr>
          <w:rFonts w:hint="eastAsia" w:ascii="Times New Roman" w:hAnsi="Times New Roman" w:eastAsia="仿宋_GB2312" w:cs="Times New Roman"/>
          <w:color w:val="000000"/>
          <w:sz w:val="32"/>
          <w:szCs w:val="32"/>
          <w:lang w:eastAsia="zh-CN" w:bidi="ar-SA"/>
        </w:rPr>
        <w:t>完成整改</w:t>
      </w:r>
      <w:r>
        <w:rPr>
          <w:rFonts w:ascii="Times New Roman" w:hAnsi="Times New Roman" w:eastAsia="仿宋_GB2312" w:cs="Times New Roman"/>
          <w:color w:val="000000"/>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楷体" w:cs="Times New Roman"/>
          <w:b/>
          <w:bCs/>
          <w:sz w:val="32"/>
          <w:szCs w:val="32"/>
          <w:lang w:bidi="ar-SA"/>
        </w:rPr>
      </w:pPr>
      <w:r>
        <w:rPr>
          <w:rFonts w:ascii="Times New Roman" w:hAnsi="Times New Roman" w:eastAsia="楷体_GB2312" w:cs="Times New Roman"/>
          <w:b/>
          <w:bCs/>
          <w:sz w:val="32"/>
          <w:szCs w:val="32"/>
          <w:lang w:bidi="ar-SA"/>
        </w:rPr>
        <w:t>（三）</w:t>
      </w:r>
      <w:r>
        <w:rPr>
          <w:rFonts w:hint="eastAsia" w:ascii="Times New Roman" w:hAnsi="Times New Roman" w:eastAsia="楷体_GB2312" w:cs="Times New Roman"/>
          <w:b/>
          <w:bCs/>
          <w:sz w:val="32"/>
          <w:szCs w:val="32"/>
          <w:lang w:eastAsia="zh-CN" w:bidi="ar-SA"/>
        </w:rPr>
        <w:t>全面完成整改</w:t>
      </w: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val="en-US" w:eastAsia="zh-CN" w:bidi="ar-SA"/>
        </w:rPr>
        <w:t>7</w:t>
      </w:r>
      <w:r>
        <w:rPr>
          <w:rFonts w:ascii="Times New Roman" w:hAnsi="Times New Roman" w:eastAsia="楷体_GB2312" w:cs="Times New Roman"/>
          <w:b/>
          <w:bCs/>
          <w:sz w:val="32"/>
          <w:szCs w:val="32"/>
          <w:lang w:bidi="ar-SA"/>
        </w:rPr>
        <w:t>月1日—</w:t>
      </w:r>
      <w:r>
        <w:rPr>
          <w:rFonts w:hint="eastAsia" w:ascii="Times New Roman" w:hAnsi="Times New Roman" w:eastAsia="楷体_GB2312" w:cs="Times New Roman"/>
          <w:b/>
          <w:bCs/>
          <w:sz w:val="32"/>
          <w:szCs w:val="32"/>
          <w:lang w:val="en-US" w:eastAsia="zh-CN" w:bidi="ar-SA"/>
        </w:rPr>
        <w:t>9</w:t>
      </w:r>
      <w:r>
        <w:rPr>
          <w:rFonts w:ascii="Times New Roman" w:hAnsi="Times New Roman" w:eastAsia="楷体_GB2312" w:cs="Times New Roman"/>
          <w:b/>
          <w:bCs/>
          <w:sz w:val="32"/>
          <w:szCs w:val="32"/>
          <w:lang w:bidi="ar-SA"/>
        </w:rPr>
        <w:t>月30日）。</w:t>
      </w:r>
      <w:r>
        <w:rPr>
          <w:rFonts w:hint="eastAsia" w:ascii="Times New Roman" w:hAnsi="Times New Roman" w:eastAsia="仿宋_GB2312" w:cs="Times New Roman"/>
          <w:color w:val="000000"/>
          <w:sz w:val="32"/>
          <w:szCs w:val="32"/>
          <w:lang w:val="en-US" w:eastAsia="zh-CN" w:bidi="ar-SA"/>
        </w:rPr>
        <w:t>对排查出的各类问题要全面完成整改。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ascii="Times New Roman" w:hAnsi="Times New Roman" w:eastAsia="黑体" w:cs="Times New Roman"/>
          <w:sz w:val="32"/>
          <w:szCs w:val="32"/>
          <w:lang w:val="en-US" w:eastAsia="zh-CN" w:bidi="ar-SA"/>
        </w:rPr>
      </w:pPr>
      <w:r>
        <w:rPr>
          <w:rFonts w:hint="eastAsia" w:ascii="Times New Roman" w:hAnsi="Times New Roman" w:eastAsia="黑体" w:cs="Times New Roman"/>
          <w:sz w:val="32"/>
          <w:szCs w:val="32"/>
          <w:lang w:val="en-US" w:eastAsia="zh-CN" w:bidi="ar-SA"/>
        </w:rPr>
        <w:t>五</w:t>
      </w:r>
      <w:r>
        <w:rPr>
          <w:rFonts w:ascii="Times New Roman" w:hAnsi="Times New Roman" w:eastAsia="黑体" w:cs="Times New Roman"/>
          <w:sz w:val="32"/>
          <w:szCs w:val="32"/>
          <w:lang w:val="en-US" w:eastAsia="zh-CN" w:bidi="ar-SA"/>
        </w:rPr>
        <w:t>、</w:t>
      </w:r>
      <w:r>
        <w:rPr>
          <w:rFonts w:hint="eastAsia" w:ascii="Times New Roman" w:hAnsi="Times New Roman" w:eastAsia="黑体" w:cs="Times New Roman"/>
          <w:sz w:val="32"/>
          <w:szCs w:val="32"/>
          <w:lang w:val="en-US" w:eastAsia="zh-CN" w:bidi="ar-SA"/>
        </w:rPr>
        <w:t>工作</w:t>
      </w:r>
      <w:r>
        <w:rPr>
          <w:rFonts w:ascii="Times New Roman" w:hAnsi="Times New Roman" w:eastAsia="黑体" w:cs="Times New Roman"/>
          <w:sz w:val="32"/>
          <w:szCs w:val="32"/>
          <w:lang w:val="en-US" w:eastAsia="zh-CN" w:bidi="ar-SA"/>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2" w:firstLineChars="200"/>
        <w:textAlignment w:val="auto"/>
        <w:rPr>
          <w:rFonts w:ascii="Times New Roman" w:hAnsi="Times New Roman" w:eastAsia="楷体" w:cs="Times New Roman"/>
          <w:b/>
          <w:bCs/>
          <w:sz w:val="32"/>
          <w:szCs w:val="32"/>
          <w:lang w:bidi="ar-SA"/>
        </w:rPr>
      </w:pPr>
      <w:r>
        <w:rPr>
          <w:rFonts w:ascii="Times New Roman" w:hAnsi="Times New Roman" w:eastAsia="楷体" w:cs="Times New Roman"/>
          <w:b/>
          <w:bCs/>
          <w:sz w:val="32"/>
          <w:szCs w:val="32"/>
          <w:lang w:val="en-US" w:eastAsia="zh-CN" w:bidi="ar-SA"/>
        </w:rPr>
        <w:t>（一）</w:t>
      </w:r>
      <w:r>
        <w:rPr>
          <w:rFonts w:hint="eastAsia" w:ascii="Times New Roman" w:hAnsi="Times New Roman" w:eastAsia="楷体" w:cs="Times New Roman"/>
          <w:b/>
          <w:bCs/>
          <w:sz w:val="32"/>
          <w:szCs w:val="32"/>
          <w:lang w:val="en-US" w:eastAsia="zh-CN" w:bidi="ar-SA"/>
        </w:rPr>
        <w:t>加强组织领导</w:t>
      </w:r>
      <w:r>
        <w:rPr>
          <w:rFonts w:ascii="Times New Roman" w:hAnsi="Times New Roman" w:eastAsia="楷体" w:cs="Times New Roman"/>
          <w:b/>
          <w:bCs/>
          <w:sz w:val="32"/>
          <w:szCs w:val="32"/>
          <w:lang w:val="en-US" w:eastAsia="zh-CN" w:bidi="ar-SA"/>
        </w:rPr>
        <w:t>。</w:t>
      </w:r>
      <w:r>
        <w:rPr>
          <w:rFonts w:hint="eastAsia" w:ascii="Times New Roman" w:hAnsi="Times New Roman" w:eastAsia="仿宋_GB2312" w:cs="Times New Roman"/>
          <w:sz w:val="32"/>
          <w:szCs w:val="32"/>
          <w:lang w:val="en-US" w:eastAsia="zh-CN"/>
        </w:rPr>
        <w:t>丹东市住房城乡建设局成立工作专班，县（市）区住建（执法）部门也要成立工作专班，加快推进排查整改工作，</w:t>
      </w:r>
      <w:r>
        <w:rPr>
          <w:rFonts w:ascii="Times New Roman" w:hAnsi="Times New Roman" w:eastAsia="仿宋_GB2312" w:cs="Times New Roman"/>
          <w:color w:val="000000"/>
          <w:sz w:val="32"/>
          <w:szCs w:val="32"/>
          <w:lang w:val="en-US" w:eastAsia="zh-CN" w:bidi="ar-SA"/>
        </w:rPr>
        <w:t>制定</w:t>
      </w:r>
      <w:r>
        <w:rPr>
          <w:rFonts w:hint="eastAsia" w:ascii="Times New Roman" w:hAnsi="Times New Roman" w:eastAsia="仿宋_GB2312" w:cs="Times New Roman"/>
          <w:color w:val="000000"/>
          <w:sz w:val="32"/>
          <w:szCs w:val="32"/>
          <w:lang w:val="en-US" w:eastAsia="zh-CN" w:bidi="ar-SA"/>
        </w:rPr>
        <w:t>实施</w:t>
      </w:r>
      <w:r>
        <w:rPr>
          <w:rFonts w:ascii="Times New Roman" w:hAnsi="Times New Roman" w:eastAsia="仿宋_GB2312" w:cs="Times New Roman"/>
          <w:color w:val="000000"/>
          <w:sz w:val="32"/>
          <w:szCs w:val="32"/>
          <w:lang w:val="en-US" w:eastAsia="zh-CN" w:bidi="ar-SA"/>
        </w:rPr>
        <w:t>方案，实化工作措施，强化责任落实，</w:t>
      </w:r>
      <w:r>
        <w:rPr>
          <w:rFonts w:hint="eastAsia" w:ascii="Times New Roman" w:hAnsi="Times New Roman" w:eastAsia="仿宋_GB2312" w:cs="Times New Roman"/>
          <w:color w:val="000000"/>
          <w:sz w:val="32"/>
          <w:szCs w:val="32"/>
          <w:lang w:val="en-US" w:eastAsia="zh-CN" w:bidi="ar-SA"/>
        </w:rPr>
        <w:t>力戒形式主义、官僚主义</w:t>
      </w:r>
      <w:r>
        <w:rPr>
          <w:rFonts w:ascii="Times New Roman" w:hAnsi="Times New Roman" w:eastAsia="仿宋_GB2312" w:cs="Times New Roman"/>
          <w:color w:val="000000"/>
          <w:sz w:val="32"/>
          <w:szCs w:val="32"/>
          <w:lang w:val="en-US" w:eastAsia="zh-CN" w:bidi="ar-SA"/>
        </w:rPr>
        <w:t>。</w:t>
      </w:r>
    </w:p>
    <w:p>
      <w:pPr>
        <w:keepNext w:val="0"/>
        <w:keepLines w:val="0"/>
        <w:pageBreakBefore w:val="0"/>
        <w:widowControl w:val="0"/>
        <w:kinsoku/>
        <w:wordWrap/>
        <w:overflowPunct/>
        <w:topLinePunct w:val="0"/>
        <w:autoSpaceDE/>
        <w:autoSpaceDN/>
        <w:bidi w:val="0"/>
        <w:snapToGrid w:val="0"/>
        <w:spacing w:line="360" w:lineRule="auto"/>
        <w:ind w:firstLine="642" w:firstLineChars="200"/>
        <w:textAlignment w:val="auto"/>
        <w:rPr>
          <w:rFonts w:hint="eastAsia" w:ascii="Times New Roman" w:hAnsi="Times New Roman" w:eastAsia="仿宋_GB2312" w:cs="Times New Roman"/>
          <w:color w:val="auto"/>
          <w:sz w:val="32"/>
          <w:szCs w:val="32"/>
          <w:lang w:val="en-US" w:eastAsia="zh-CN" w:bidi="ar-SA"/>
        </w:rPr>
      </w:pP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eastAsia="zh-CN" w:bidi="ar-SA"/>
        </w:rPr>
        <w:t>二</w:t>
      </w: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eastAsia="zh-CN" w:bidi="ar-SA"/>
        </w:rPr>
        <w:t>统筹推进落实</w:t>
      </w:r>
      <w:r>
        <w:rPr>
          <w:rFonts w:ascii="Times New Roman" w:hAnsi="Times New Roman" w:eastAsia="楷体_GB2312" w:cs="Times New Roman"/>
          <w:b/>
          <w:bCs/>
          <w:sz w:val="32"/>
          <w:szCs w:val="32"/>
          <w:lang w:bidi="ar-SA"/>
        </w:rPr>
        <w:t>。</w:t>
      </w:r>
      <w:r>
        <w:rPr>
          <w:rFonts w:hint="eastAsia" w:ascii="Times New Roman" w:hAnsi="Times New Roman" w:eastAsia="仿宋_GB2312" w:cs="Times New Roman"/>
          <w:color w:val="000000"/>
          <w:sz w:val="32"/>
          <w:szCs w:val="32"/>
          <w:lang w:eastAsia="zh-CN" w:bidi="ar-SA"/>
        </w:rPr>
        <w:t>各县（市）区住建</w:t>
      </w:r>
      <w:r>
        <w:rPr>
          <w:rFonts w:hint="eastAsia" w:ascii="Times New Roman" w:hAnsi="Times New Roman" w:eastAsia="仿宋_GB2312" w:cs="Times New Roman"/>
          <w:sz w:val="32"/>
          <w:szCs w:val="32"/>
          <w:lang w:val="en-US" w:eastAsia="zh-CN"/>
        </w:rPr>
        <w:t>（执法）</w:t>
      </w:r>
      <w:r>
        <w:rPr>
          <w:rFonts w:hint="eastAsia" w:ascii="Times New Roman" w:hAnsi="Times New Roman" w:eastAsia="仿宋_GB2312" w:cs="Times New Roman"/>
          <w:color w:val="000000"/>
          <w:sz w:val="32"/>
          <w:szCs w:val="32"/>
          <w:lang w:eastAsia="zh-CN" w:bidi="ar-SA"/>
        </w:rPr>
        <w:t>部门要及时向本级政府汇报，</w:t>
      </w:r>
      <w:r>
        <w:rPr>
          <w:rFonts w:hint="eastAsia" w:ascii="Times New Roman" w:hAnsi="Times New Roman" w:eastAsia="仿宋_GB2312" w:cs="Times New Roman"/>
          <w:sz w:val="32"/>
          <w:szCs w:val="32"/>
          <w:lang w:eastAsia="zh-CN" w:bidi="ar-SA"/>
        </w:rPr>
        <w:t>结合问题排查整改，</w:t>
      </w:r>
      <w:r>
        <w:rPr>
          <w:rFonts w:hint="eastAsia" w:ascii="Times New Roman" w:hAnsi="Times New Roman" w:eastAsia="仿宋_GB2312" w:cs="Times New Roman"/>
          <w:color w:val="auto"/>
          <w:sz w:val="32"/>
          <w:szCs w:val="32"/>
          <w:lang w:val="en-US" w:eastAsia="zh-CN" w:bidi="ar-SA"/>
        </w:rPr>
        <w:t>争取上级有关资金，积极申报设施建设项目，整合利用农村公共服务运行维护机制奖补资金、农村人居环境整治奖补资金等，</w:t>
      </w:r>
      <w:r>
        <w:rPr>
          <w:rFonts w:ascii="Times New Roman" w:hAnsi="Times New Roman" w:eastAsia="仿宋_GB2312" w:cs="Times New Roman"/>
          <w:color w:val="auto"/>
          <w:sz w:val="32"/>
          <w:szCs w:val="32"/>
          <w:lang w:val="en-US" w:eastAsia="zh-CN" w:bidi="ar-SA"/>
        </w:rPr>
        <w:t>加快完善</w:t>
      </w:r>
      <w:r>
        <w:rPr>
          <w:rFonts w:hint="eastAsia" w:ascii="Times New Roman" w:hAnsi="Times New Roman" w:eastAsia="仿宋_GB2312" w:cs="Times New Roman"/>
          <w:color w:val="auto"/>
          <w:sz w:val="32"/>
          <w:szCs w:val="32"/>
          <w:lang w:val="en-US" w:eastAsia="zh-CN" w:bidi="ar-SA"/>
        </w:rPr>
        <w:t>农村生活</w:t>
      </w:r>
      <w:r>
        <w:rPr>
          <w:rFonts w:ascii="Times New Roman" w:hAnsi="Times New Roman" w:eastAsia="仿宋_GB2312" w:cs="Times New Roman"/>
          <w:color w:val="auto"/>
          <w:sz w:val="32"/>
          <w:szCs w:val="32"/>
          <w:lang w:val="en-US" w:eastAsia="zh-CN" w:bidi="ar-SA"/>
        </w:rPr>
        <w:t>垃圾收运处置体系</w:t>
      </w:r>
      <w:r>
        <w:rPr>
          <w:rFonts w:hint="eastAsia" w:ascii="Times New Roman" w:hAnsi="Times New Roman"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jc w:val="left"/>
        <w:textAlignment w:val="auto"/>
        <w:rPr>
          <w:rFonts w:hint="eastAsia" w:ascii="Times New Roman" w:hAnsi="Times New Roman" w:eastAsia="仿宋_GB2312" w:cs="Times New Roman"/>
          <w:color w:val="000000"/>
          <w:sz w:val="32"/>
          <w:szCs w:val="32"/>
          <w:lang w:eastAsia="zh-CN" w:bidi="ar-SA"/>
        </w:rPr>
      </w:pP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eastAsia="zh-CN" w:bidi="ar-SA"/>
        </w:rPr>
        <w:t>三</w:t>
      </w:r>
      <w:r>
        <w:rPr>
          <w:rFonts w:ascii="Times New Roman" w:hAnsi="Times New Roman" w:eastAsia="楷体_GB2312" w:cs="Times New Roman"/>
          <w:b/>
          <w:bCs/>
          <w:sz w:val="32"/>
          <w:szCs w:val="32"/>
          <w:lang w:bidi="ar-SA"/>
        </w:rPr>
        <w:t>）</w:t>
      </w:r>
      <w:r>
        <w:rPr>
          <w:rFonts w:hint="eastAsia" w:ascii="Times New Roman" w:hAnsi="Times New Roman" w:eastAsia="楷体_GB2312" w:cs="Times New Roman"/>
          <w:b/>
          <w:bCs/>
          <w:sz w:val="32"/>
          <w:szCs w:val="32"/>
          <w:lang w:eastAsia="zh-CN" w:bidi="ar-SA"/>
        </w:rPr>
        <w:t>强化工作调度</w:t>
      </w:r>
      <w:r>
        <w:rPr>
          <w:rFonts w:ascii="Times New Roman" w:hAnsi="Times New Roman" w:eastAsia="楷体_GB2312" w:cs="Times New Roman"/>
          <w:b/>
          <w:bCs/>
          <w:sz w:val="32"/>
          <w:szCs w:val="32"/>
          <w:lang w:bidi="ar-SA"/>
        </w:rPr>
        <w:t>。</w:t>
      </w:r>
      <w:r>
        <w:rPr>
          <w:rFonts w:hint="eastAsia" w:ascii="Times New Roman" w:hAnsi="Times New Roman" w:eastAsia="仿宋_GB2312" w:cs="Times New Roman"/>
          <w:color w:val="000000"/>
          <w:sz w:val="32"/>
          <w:szCs w:val="32"/>
          <w:lang w:eastAsia="zh-CN" w:bidi="ar-SA"/>
        </w:rPr>
        <w:t>排查整改期间实行“周调度、月报告”制度。住建</w:t>
      </w:r>
      <w:r>
        <w:rPr>
          <w:rFonts w:hint="eastAsia" w:ascii="Times New Roman" w:hAnsi="Times New Roman" w:eastAsia="仿宋_GB2312" w:cs="Times New Roman"/>
          <w:sz w:val="32"/>
          <w:szCs w:val="32"/>
          <w:lang w:val="en-US" w:eastAsia="zh-CN"/>
        </w:rPr>
        <w:t>（执法）</w:t>
      </w:r>
      <w:r>
        <w:rPr>
          <w:rFonts w:hint="eastAsia" w:ascii="Times New Roman" w:hAnsi="Times New Roman" w:eastAsia="仿宋_GB2312" w:cs="Times New Roman"/>
          <w:color w:val="000000"/>
          <w:sz w:val="32"/>
          <w:szCs w:val="32"/>
          <w:lang w:eastAsia="zh-CN" w:bidi="ar-SA"/>
        </w:rPr>
        <w:t>部门要每周调度乡镇（街道）整改工作进展，每月向上报送排查整改情况。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仿宋_GB2312" w:cs="Times New Roman"/>
          <w:color w:val="000000"/>
          <w:sz w:val="32"/>
          <w:szCs w:val="32"/>
          <w:lang w:bidi="ar-SA"/>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附件1：丹东市农村生活垃圾治理问题排查整改工作专班</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default"/>
          <w:sz w:val="36"/>
          <w:szCs w:val="36"/>
          <w:lang w:val="en-US" w:eastAsia="zh-CN"/>
        </w:rPr>
      </w:pPr>
      <w:r>
        <w:rPr>
          <w:rFonts w:hint="eastAsia" w:ascii="Times New Roman" w:hAnsi="Times New Roman" w:eastAsia="仿宋_GB2312" w:cs="Times New Roman"/>
          <w:color w:val="auto"/>
          <w:kern w:val="0"/>
          <w:sz w:val="32"/>
          <w:szCs w:val="32"/>
          <w:lang w:val="en-US" w:eastAsia="zh-CN" w:bidi="ar-SA"/>
        </w:rPr>
        <w:t>附件2：xx县农村生活垃圾治理问题排查整改台账</w:t>
      </w:r>
    </w:p>
    <w:p>
      <w:pPr>
        <w:snapToGrid w:val="0"/>
        <w:spacing w:line="600" w:lineRule="exact"/>
        <w:ind w:firstLine="720" w:firstLineChars="200"/>
        <w:rPr>
          <w:sz w:val="36"/>
          <w:szCs w:val="36"/>
        </w:rPr>
      </w:pPr>
    </w:p>
    <w:p>
      <w:pPr>
        <w:pStyle w:val="2"/>
        <w:rPr>
          <w:sz w:val="36"/>
          <w:szCs w:val="36"/>
        </w:rPr>
      </w:pPr>
    </w:p>
    <w:p>
      <w:pPr>
        <w:rPr>
          <w:sz w:val="36"/>
          <w:szCs w:val="36"/>
        </w:rPr>
      </w:pPr>
    </w:p>
    <w:p>
      <w:pPr>
        <w:pStyle w:val="2"/>
      </w:pPr>
    </w:p>
    <w:p>
      <w:pPr>
        <w:pStyle w:val="2"/>
        <w:rPr>
          <w:sz w:val="36"/>
          <w:szCs w:val="36"/>
        </w:rPr>
      </w:pPr>
    </w:p>
    <w:p>
      <w:pPr>
        <w:rPr>
          <w:sz w:val="36"/>
          <w:szCs w:val="36"/>
        </w:rPr>
      </w:pPr>
    </w:p>
    <w:p>
      <w:pPr>
        <w:pStyle w:val="2"/>
        <w:rPr>
          <w:sz w:val="36"/>
          <w:szCs w:val="36"/>
        </w:rPr>
      </w:pPr>
    </w:p>
    <w:p>
      <w:pPr>
        <w:adjustRightInd w:val="0"/>
        <w:snapToGrid w:val="0"/>
        <w:spacing w:line="54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540" w:lineRule="exact"/>
        <w:jc w:val="center"/>
        <w:rPr>
          <w:rFonts w:hint="eastAsia" w:ascii="方正小标宋_GBK" w:eastAsia="方正小标宋_GBK" w:cs="宋体"/>
          <w:sz w:val="44"/>
          <w:szCs w:val="44"/>
        </w:rPr>
      </w:pPr>
    </w:p>
    <w:p>
      <w:pPr>
        <w:adjustRightInd w:val="0"/>
        <w:snapToGrid w:val="0"/>
        <w:spacing w:line="540" w:lineRule="exact"/>
        <w:jc w:val="center"/>
        <w:rPr>
          <w:rFonts w:hint="eastAsia" w:ascii="方正小标宋_GBK" w:eastAsia="方正小标宋_GBK" w:cs="宋体"/>
          <w:sz w:val="44"/>
          <w:szCs w:val="44"/>
          <w:lang w:val="en-US" w:eastAsia="zh-CN"/>
        </w:rPr>
      </w:pPr>
      <w:r>
        <w:rPr>
          <w:rFonts w:hint="eastAsia" w:ascii="方正小标宋_GBK" w:eastAsia="方正小标宋_GBK" w:cs="宋体"/>
          <w:sz w:val="44"/>
          <w:szCs w:val="44"/>
          <w:lang w:val="en-US" w:eastAsia="zh-CN"/>
        </w:rPr>
        <w:t>丹东市农村生活垃圾治理问题排查整改</w:t>
      </w:r>
    </w:p>
    <w:p>
      <w:pPr>
        <w:adjustRightInd w:val="0"/>
        <w:snapToGrid w:val="0"/>
        <w:spacing w:line="540" w:lineRule="exact"/>
        <w:jc w:val="center"/>
        <w:rPr>
          <w:rFonts w:ascii="方正小标宋_GBK" w:eastAsia="方正小标宋_GBK" w:cs="宋体"/>
          <w:sz w:val="44"/>
          <w:szCs w:val="44"/>
        </w:rPr>
      </w:pPr>
      <w:r>
        <w:rPr>
          <w:rFonts w:hint="eastAsia" w:ascii="方正小标宋_GBK" w:eastAsia="方正小标宋_GBK" w:cs="宋体"/>
          <w:sz w:val="44"/>
          <w:szCs w:val="44"/>
          <w:lang w:val="en-US" w:eastAsia="zh-CN"/>
        </w:rPr>
        <w:t>工作专班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组</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长</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李晓阳</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市住房城乡建设局党组书记、局长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color w:val="FFFFFF" w:themeColor="background1"/>
          <w:sz w:val="32"/>
          <w:szCs w:val="32"/>
          <w14:textFill>
            <w14:solidFill>
              <w14:schemeClr w14:val="bg1"/>
            </w14:solidFill>
          </w14:textFill>
        </w:rPr>
      </w:pPr>
      <w:r>
        <w:rPr>
          <w:rFonts w:hint="eastAsia" w:ascii="仿宋_GB2312" w:eastAsia="仿宋_GB2312"/>
          <w:color w:val="000000" w:themeColor="text1"/>
          <w:sz w:val="32"/>
          <w:szCs w:val="32"/>
          <w:lang w:eastAsia="zh-CN"/>
          <w14:textFill>
            <w14:solidFill>
              <w14:schemeClr w14:val="tx1"/>
            </w14:solidFill>
          </w14:textFill>
        </w:rPr>
        <w:t>副组长</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王</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帅</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市住房城乡建设局党组成员、副局长</w:t>
      </w:r>
      <w:r>
        <w:rPr>
          <w:rFonts w:hint="eastAsia" w:ascii="仿宋_GB2312" w:eastAsia="仿宋_GB2312"/>
          <w:color w:val="FFFFFF" w:themeColor="background1"/>
          <w:sz w:val="32"/>
          <w:szCs w:val="32"/>
          <w14:textFill>
            <w14:solidFill>
              <w14:schemeClr w14:val="bg1"/>
            </w14:solidFill>
          </w14:textFill>
        </w:rPr>
        <w:t>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成  员：</w:t>
      </w:r>
      <w:r>
        <w:rPr>
          <w:rFonts w:hint="eastAsia" w:ascii="仿宋_GB2312" w:eastAsia="仿宋_GB2312"/>
          <w:color w:val="000000" w:themeColor="text1"/>
          <w:sz w:val="32"/>
          <w:szCs w:val="32"/>
          <w:lang w:eastAsia="zh-CN"/>
          <w14:textFill>
            <w14:solidFill>
              <w14:schemeClr w14:val="tx1"/>
            </w14:solidFill>
          </w14:textFill>
        </w:rPr>
        <w:t>柴庆双</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市住房城乡建设局村镇建设科科长</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王海雁</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市住房城乡建设局机关党委专职副书记</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宫本伟</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市住房城乡建设局财务科科长</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马志扬</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市住房城乡建设局计划科副科长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firstLine="1280" w:firstLineChars="4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苗  峰 市城市环境服务中心环卫部部长</w:t>
      </w:r>
      <w:r>
        <w:rPr>
          <w:rFonts w:hint="eastAsia" w:ascii="仿宋_GB2312" w:eastAsia="仿宋_GB2312"/>
          <w:color w:val="FFFFFF" w:themeColor="background1"/>
          <w:sz w:val="32"/>
          <w:szCs w:val="32"/>
          <w:lang w:val="en-US" w:eastAsia="zh-CN"/>
          <w14:textFill>
            <w14:solidFill>
              <w14:schemeClr w14:val="bg1"/>
            </w14:solidFill>
          </w14:textFill>
        </w:rPr>
        <w:t xml:space="preserve"> 主任</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下设农村生活垃圾治理问题排查整改工作专班办公室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主</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任</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柴庆双</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市住房城乡建设局村镇建设科科长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olor w:val="FFFFFF" w:themeColor="background1"/>
          <w:sz w:val="32"/>
          <w:szCs w:val="32"/>
          <w:lang w:val="en-US" w:eastAsia="zh-CN"/>
          <w14:textFill>
            <w14:solidFill>
              <w14:schemeClr w14:val="bg1"/>
            </w14:solidFill>
          </w14:textFill>
        </w:rPr>
      </w:pPr>
      <w:r>
        <w:rPr>
          <w:rFonts w:hint="eastAsia" w:ascii="仿宋_GB2312" w:eastAsia="仿宋_GB2312"/>
          <w:color w:val="auto"/>
          <w:sz w:val="32"/>
          <w:szCs w:val="32"/>
          <w:lang w:val="en-US" w:eastAsia="zh-CN"/>
        </w:rPr>
        <w:t>成  员：王譞恺、姜欣</w:t>
      </w:r>
      <w:bookmarkStart w:id="0" w:name="_GoBack"/>
      <w:bookmarkEnd w:id="0"/>
      <w:r>
        <w:rPr>
          <w:rFonts w:hint="eastAsia" w:ascii="仿宋_GB2312" w:eastAsia="仿宋_GB2312"/>
          <w:color w:val="auto"/>
          <w:sz w:val="32"/>
          <w:szCs w:val="32"/>
          <w:lang w:val="en-US" w:eastAsia="zh-CN"/>
        </w:rPr>
        <w:t>志、</w:t>
      </w:r>
      <w:r>
        <w:rPr>
          <w:rFonts w:hint="eastAsia" w:ascii="仿宋_GB2312" w:eastAsia="仿宋_GB2312"/>
          <w:color w:val="000000" w:themeColor="text1"/>
          <w:sz w:val="32"/>
          <w:szCs w:val="32"/>
          <w:lang w:eastAsia="zh-CN"/>
          <w14:textFill>
            <w14:solidFill>
              <w14:schemeClr w14:val="tx1"/>
            </w14:solidFill>
          </w14:textFill>
        </w:rPr>
        <w:t>马志扬</w:t>
      </w:r>
      <w:r>
        <w:rPr>
          <w:rFonts w:hint="eastAsia" w:ascii="仿宋_GB2312" w:eastAsia="仿宋_GB2312"/>
          <w:color w:val="auto"/>
          <w:sz w:val="32"/>
          <w:szCs w:val="32"/>
          <w:lang w:val="en-US" w:eastAsia="zh-CN"/>
        </w:rPr>
        <w:t>、</w:t>
      </w:r>
      <w:r>
        <w:rPr>
          <w:rFonts w:hint="eastAsia" w:ascii="仿宋_GB2312" w:eastAsia="仿宋_GB2312"/>
          <w:color w:val="000000" w:themeColor="text1"/>
          <w:sz w:val="32"/>
          <w:szCs w:val="32"/>
          <w:lang w:eastAsia="zh-CN"/>
          <w14:textFill>
            <w14:solidFill>
              <w14:schemeClr w14:val="tx1"/>
            </w14:solidFill>
          </w14:textFill>
        </w:rPr>
        <w:t>宫本伟</w:t>
      </w:r>
      <w:r>
        <w:rPr>
          <w:rFonts w:hint="eastAsia" w:ascii="仿宋_GB2312" w:eastAsia="仿宋_GB2312"/>
          <w:color w:val="auto"/>
          <w:sz w:val="32"/>
          <w:szCs w:val="32"/>
          <w:lang w:val="en-US" w:eastAsia="zh-CN"/>
        </w:rPr>
        <w:t>、宋亚林、苗峰</w:t>
      </w:r>
    </w:p>
    <w:p>
      <w:pPr>
        <w:keepNext w:val="0"/>
        <w:keepLines w:val="0"/>
        <w:pageBreakBefore w:val="0"/>
        <w:kinsoku/>
        <w:wordWrap/>
        <w:overflowPunct/>
        <w:topLinePunct w:val="0"/>
        <w:autoSpaceDE/>
        <w:autoSpaceDN/>
        <w:bidi w:val="0"/>
        <w:snapToGrid w:val="0"/>
        <w:spacing w:line="360" w:lineRule="auto"/>
        <w:textAlignment w:val="auto"/>
      </w:pPr>
    </w:p>
    <w:sectPr>
      <w:footerReference r:id="rId3" w:type="default"/>
      <w:pgSz w:w="11906" w:h="16838"/>
      <w:pgMar w:top="1701" w:right="1474" w:bottom="158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auto"/>
    <w:pitch w:val="default"/>
    <w:sig w:usb0="00000000" w:usb1="00000000" w:usb2="00000000" w:usb3="00000000" w:csb0="20000001"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641158512"/>
      <w:docPartList>
        <w:docPartGallery w:val="autotext"/>
      </w:docPartList>
    </w:sdtPr>
    <w:sdtEndPr>
      <w:rPr>
        <w:rFonts w:ascii="宋体" w:hAnsi="Times New Roman" w:cs="Times New Roman"/>
        <w:sz w:val="28"/>
        <w:szCs w:val="28"/>
      </w:rPr>
    </w:sdtEndPr>
    <w:sdtContent>
      <w:p>
        <w:pPr>
          <w:pStyle w:val="2"/>
          <w:jc w:val="center"/>
          <w:rPr>
            <w:rFonts w:ascii="宋体"/>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- 1 -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DE0NTU5NDk2YjE4MzNiYzM3YjY2ZDU3MDlmM2NkNDgifQ=="/>
  </w:docVars>
  <w:rsids>
    <w:rsidRoot w:val="00000000"/>
    <w:rsid w:val="17FF23D1"/>
    <w:rsid w:val="1FEE9776"/>
    <w:rsid w:val="3AD5627F"/>
    <w:rsid w:val="3B60A904"/>
    <w:rsid w:val="5BD7C66E"/>
    <w:rsid w:val="63FE6FE1"/>
    <w:rsid w:val="7977E529"/>
    <w:rsid w:val="79B32BFB"/>
    <w:rsid w:val="7A9D76DE"/>
    <w:rsid w:val="7BEEC8AB"/>
    <w:rsid w:val="7EE7F255"/>
    <w:rsid w:val="7F5DB90E"/>
    <w:rsid w:val="7F7FF3EC"/>
    <w:rsid w:val="7FB796EC"/>
    <w:rsid w:val="7FED539D"/>
    <w:rsid w:val="7FEE34AD"/>
    <w:rsid w:val="7FEFEE54"/>
    <w:rsid w:val="7FFB04E9"/>
    <w:rsid w:val="7FFB8E74"/>
    <w:rsid w:val="B6DA0540"/>
    <w:rsid w:val="B6E39B45"/>
    <w:rsid w:val="BFF6D258"/>
    <w:rsid w:val="BFFF761C"/>
    <w:rsid w:val="CFDDB236"/>
    <w:rsid w:val="D5FF7328"/>
    <w:rsid w:val="DAB92162"/>
    <w:rsid w:val="DE6AC6AF"/>
    <w:rsid w:val="DF7B8C8C"/>
    <w:rsid w:val="DFE73823"/>
    <w:rsid w:val="DFF74E70"/>
    <w:rsid w:val="E6DF4490"/>
    <w:rsid w:val="E9FB59C1"/>
    <w:rsid w:val="ECF762BA"/>
    <w:rsid w:val="EDBF4052"/>
    <w:rsid w:val="EDEC9ECF"/>
    <w:rsid w:val="F5EDE3EF"/>
    <w:rsid w:val="F96FC0E9"/>
    <w:rsid w:val="FD3BBE05"/>
    <w:rsid w:val="FDBF5F0A"/>
    <w:rsid w:val="FE7FBB2A"/>
    <w:rsid w:val="FEFF50DE"/>
    <w:rsid w:val="FF3B9D57"/>
    <w:rsid w:val="FFFFD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0"/>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link w:val="22"/>
    <w:qFormat/>
    <w:uiPriority w:val="0"/>
    <w:pPr>
      <w:keepNext/>
      <w:keepLines/>
      <w:widowControl w:val="0"/>
      <w:spacing w:before="260" w:after="260" w:line="415" w:lineRule="auto"/>
      <w:outlineLvl w:val="2"/>
    </w:pPr>
    <w:rPr>
      <w:b/>
      <w:sz w:val="32"/>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ind w:firstLine="200" w:firstLineChars="200"/>
    </w:pPr>
  </w:style>
  <w:style w:type="paragraph" w:styleId="7">
    <w:name w:val="index 5"/>
    <w:basedOn w:val="1"/>
    <w:next w:val="1"/>
    <w:qFormat/>
    <w:uiPriority w:val="0"/>
    <w:pPr>
      <w:ind w:left="1680"/>
    </w:pPr>
  </w:style>
  <w:style w:type="paragraph" w:styleId="8">
    <w:name w:val="Body Text"/>
    <w:basedOn w:val="1"/>
    <w:next w:val="7"/>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endnote text"/>
    <w:basedOn w:val="1"/>
    <w:qFormat/>
    <w:uiPriority w:val="0"/>
    <w:pPr>
      <w:snapToGrid w:val="0"/>
      <w:jc w:val="left"/>
    </w:pPr>
    <w:rPr>
      <w:rFonts w:ascii="Times New Roman" w:hAnsi="Times New Roman"/>
      <w:sz w:val="24"/>
    </w:rPr>
  </w:style>
  <w:style w:type="paragraph" w:styleId="10">
    <w:name w:val="Balloon Text"/>
    <w:basedOn w:val="1"/>
    <w:qFormat/>
    <w:uiPriority w:val="0"/>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200" w:leftChars="200"/>
    </w:pPr>
  </w:style>
  <w:style w:type="paragraph" w:styleId="13">
    <w:name w:val="HTML Preformatted"/>
    <w:next w:val="10"/>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ascii="宋体" w:hAnsi="Times New Roman" w:eastAsia="宋体" w:cs="宋体"/>
      <w:color w:val="auto"/>
      <w:kern w:val="0"/>
      <w:sz w:val="24"/>
      <w:szCs w:val="24"/>
      <w:lang w:val="en-US" w:eastAsia="zh-CN" w:bidi="ar-SA"/>
    </w:rPr>
  </w:style>
  <w:style w:type="paragraph" w:styleId="14">
    <w:name w:val="Normal (Web)"/>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styleId="15">
    <w:name w:val="Body Text First Indent"/>
    <w:basedOn w:val="8"/>
    <w:next w:val="7"/>
    <w:qFormat/>
    <w:uiPriority w:val="0"/>
    <w:pPr>
      <w:widowControl w:val="0"/>
      <w:spacing w:after="120"/>
      <w:ind w:firstLine="100" w:firstLineChars="100"/>
      <w:jc w:val="both"/>
    </w:pPr>
    <w:rPr>
      <w:rFonts w:ascii="Times New Roman" w:hAnsi="Times New Roman" w:eastAsia="宋体" w:cs="Times New Roman"/>
      <w:kern w:val="2"/>
      <w:sz w:val="21"/>
      <w:szCs w:val="20"/>
      <w:lang w:val="en-US" w:eastAsia="zh-CN" w:bidi="ar-SA"/>
    </w:rPr>
  </w:style>
  <w:style w:type="paragraph" w:styleId="16">
    <w:name w:val="Body Text First Indent 2"/>
    <w:basedOn w:val="1"/>
    <w:next w:val="1"/>
    <w:qFormat/>
    <w:uiPriority w:val="0"/>
    <w:pPr>
      <w:ind w:firstLine="200" w:firstLineChars="200"/>
    </w:pPr>
  </w:style>
  <w:style w:type="character" w:styleId="19">
    <w:name w:val="Hyperlink"/>
    <w:basedOn w:val="18"/>
    <w:qFormat/>
    <w:uiPriority w:val="0"/>
    <w:rPr>
      <w:color w:val="0000FF"/>
      <w:u w:val="single"/>
    </w:rPr>
  </w:style>
  <w:style w:type="character" w:customStyle="1" w:styleId="20">
    <w:name w:val="heading 1 Char"/>
    <w:basedOn w:val="18"/>
    <w:link w:val="3"/>
    <w:qFormat/>
    <w:uiPriority w:val="0"/>
    <w:rPr>
      <w:rFonts w:ascii="Calibri" w:hAnsi="Calibri" w:eastAsia="宋体" w:cs="Arial"/>
      <w:b/>
      <w:bCs/>
      <w:kern w:val="44"/>
      <w:sz w:val="44"/>
      <w:szCs w:val="44"/>
      <w:lang w:val="en-US" w:eastAsia="zh-CN" w:bidi="ar-SA"/>
    </w:rPr>
  </w:style>
  <w:style w:type="character" w:customStyle="1" w:styleId="21">
    <w:name w:val="heading 2 Char"/>
    <w:basedOn w:val="18"/>
    <w:link w:val="4"/>
    <w:qFormat/>
    <w:uiPriority w:val="0"/>
    <w:rPr>
      <w:rFonts w:ascii="Luxi Sans" w:hAnsi="Luxi Sans" w:eastAsia="黑体" w:cs="Arial"/>
      <w:b/>
      <w:kern w:val="2"/>
      <w:sz w:val="32"/>
      <w:szCs w:val="22"/>
      <w:lang w:val="en-US" w:eastAsia="zh-CN" w:bidi="ar-SA"/>
    </w:rPr>
  </w:style>
  <w:style w:type="character" w:customStyle="1" w:styleId="22">
    <w:name w:val="heading 3 Char"/>
    <w:basedOn w:val="18"/>
    <w:link w:val="5"/>
    <w:qFormat/>
    <w:uiPriority w:val="0"/>
    <w:rPr>
      <w:rFonts w:ascii="Calibri" w:hAnsi="Calibri" w:eastAsia="宋体" w:cs="Arial"/>
      <w:b/>
      <w:kern w:val="2"/>
      <w:sz w:val="32"/>
      <w:szCs w:val="22"/>
      <w:lang w:val="en-US" w:eastAsia="zh-CN" w:bidi="ar-SA"/>
    </w:rPr>
  </w:style>
  <w:style w:type="paragraph" w:customStyle="1" w:styleId="23">
    <w:name w:val="正文文本缩进 21"/>
    <w:basedOn w:val="1"/>
    <w:qFormat/>
    <w:uiPriority w:val="0"/>
    <w:pPr>
      <w:spacing w:after="120" w:line="480" w:lineRule="auto"/>
      <w:ind w:left="200" w:leftChars="200"/>
    </w:pPr>
    <w:rPr>
      <w:rFonts w:ascii="Times New Roman" w:hAnsi="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true"/>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4</Pages>
  <Words>0</Words>
  <Characters>991</Characters>
  <Lines>0</Lines>
  <Paragraphs>46</Paragraphs>
  <TotalTime>11</TotalTime>
  <ScaleCrop>false</ScaleCrop>
  <LinksUpToDate>false</LinksUpToDate>
  <CharactersWithSpaces>1322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2023-04-12T17:53:00Z</dcterms:created>
  <dc:creator>admin415</dc:creator>
  <cp:lastModifiedBy>thtf</cp:lastModifiedBy>
  <cp:lastPrinted>2025-04-28T10:46:55Z</cp:lastPrinted>
  <dcterms:modified xsi:type="dcterms:W3CDTF">2025-04-28T10:50:05Z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A96A3B17C14547F191C677F5B5ABDD50</vt:lpwstr>
  </property>
</Properties>
</file>