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 w:right="-210" w:rightChars="-100" w:firstLine="880" w:firstLineChars="200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2022年度市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直管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公共场所卫生信誉度等级</w:t>
      </w:r>
    </w:p>
    <w:p>
      <w:pPr>
        <w:ind w:left="-210" w:leftChars="-100" w:right="-210" w:rightChars="-100" w:firstLine="880" w:firstLineChars="200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B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级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C级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单位公示名单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8"/>
          <w:sz w:val="32"/>
          <w:szCs w:val="32"/>
        </w:rPr>
        <w:t>一、B级单位（共91户）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（一）住宿场所 （35户）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莱弗仕商务快捷酒店有限公司、丹东华美汇酒店管理有限公司、丹东长城酒店有限公司、丹东新一百商务酒店有限公司、丹东市珍珠岛江畔酒店有限公司、丹东假日之星商旅酒店有限公司、丹东假日之星商旅酒店有限公司丹丽分公司、丹东如家和美酒店管理有限公司、丹东新邮酒店有限公司、丹东市振兴区宝达俪澜酒店、汉庭星空（上海）酒店管理有限公司丹东分公司、丹东金田酒店管理有限公司、丹东雅逸轩酒店管理有限公司、丹东市银杏园酒店有限公司、丹东市超达商务宾馆有限公司、丹东市迎宾楼酒店、丹东嘉豪商务酒店、丹东启润酒店管理有限公司、丹东鑫皇酒店服务有限公司、丹东边境经济合作区铭江悦精选宾馆、丹东天弘实业有限公司、丹东他山之石酒店管理有限公司、丹东合泰酒店有限公司、丹东璞丽酒店管理有限公司、丹东市祥居宾馆、铁成集团有限责任公司丹铁商务宾馆、丹东市信恒酒店服务有限公司、丹东珠阁酒店有限公司、丹东市明杨商务酒店有限公司、丹东市振兴区亚丁旅馆、丹东市振兴区圣坤商务宾馆、丹东假日阳光商务服务有限公司、丹东辽东商务培训中心有限公司、丹东嘉豪普吉岛洗浴有限公司、丹东江景之都酒店管理有限责任公司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美容美发场所（24户）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color w:val="000000"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8"/>
          <w:sz w:val="32"/>
          <w:szCs w:val="32"/>
        </w:rPr>
        <w:t>丹东市振兴区韩秀皮肤管理中心、丹东市振兴区蔓丽莎女子养生会所、丹东市振兴区佐登妮丝健康美容生活馆、丹东市振兴区艺林萱健康管理中心、元宝区铂朗奇佐登妮丝养生美容生活馆、丹东市振兴区茗悦美容美体养生会所、丹东市振兴区卡蔓妍美容中心、丹东市元宝区安杰玛美容会所、丹东妮芙达健康美容养生有限公司、丹东曼达拉美容服务有限公司、丹东市振兴区诗颜悦容美容店、丹东市富雅华医医疗美容有限公司、丹东市振兴区姜婷婷美丽制造美容院、丹东市振兴区虞美人美容美体馆、丹东诗莉花医疗美容有限公司丹建佳园分院、丹东市振兴区懿美神抗衰健康管理中心、丹东市振兴区晶馨诗莉花皮肤护理中心、丹东市振兴区纳迪健康养生会所、丹东市振兴区贵宫御养堂健康美容养生中心、丹东市元宝区金海佐登妮丝生活馆、丹东市振兴区春壹美发店、丹东市振兴区爱莫尔美发店、丹东边境经济合作区金瑞美发店、丹东市振兴区孙美美发店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  <w:t>（三）沐浴场所（16户）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珍珠岛江畔酒店有限公司、丹东市新盛物业有限公司洗浴分公司、丹东华美汇酒店管理有限公司、丹东亲娃母婴服务有限公司、丹东亲娃母婴服务有限公司元宝分公司、丹东普吉岛温泉洗浴休闲中心、丹东假日阳光商务服务有限公司、丹东江景之都酒店管理有限责任公司、丹东月岛汤泉水疗服务有限公司、丹东新安东大饭店有限公司、辽宁宗裕文化发展集团有限公司、丹东边境经济合作区爱亲母婴生活馆、丹东蓝海美容养生有限公司、丹东市振兴区三核温泉浴场、丹东嘉豪普吉岛洗浴有限公司、丹东市振兴区生平缘足疗室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  <w:t>（四）游泳场所（6户）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丹东市新盛物业有限公司洗浴分公司、丹东君德汇酒店有限公司、丹东市元宝区四季温泉会馆、丹东来福士健身游泳有限公司、丹东月岛汤泉水疗服务有限公司、丹东市业余体校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  <w:t>（五）影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  <w:lang w:eastAsia="zh-CN"/>
        </w:rPr>
        <w:t>院、歌舞厅（10户）</w:t>
      </w:r>
    </w:p>
    <w:p>
      <w:pP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 xml:space="preserve">    丹东市文化宫、丹东正航文化管理有限公司、丹东中影厚光电影城有限公司、丹东市振兴区麦点练歌城、丹东市欢乐迪娱乐有限公司、丹东市欢乐迪娱乐有限公司巨星店、丹东万豪豪娱乐俱乐部有限公司开发区分公司、丹东果派娱乐有限公司、丹东夷和娱乐有限公司夷顺练歌房分公司、丹东金苹果娱乐有限公司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/>
          <w:kern w:val="2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8"/>
          <w:sz w:val="32"/>
          <w:szCs w:val="32"/>
        </w:rPr>
        <w:t>二、C级单位（共16户）</w:t>
      </w:r>
    </w:p>
    <w:p>
      <w:pPr>
        <w:ind w:firstLine="570"/>
        <w:rPr>
          <w:rFonts w:hint="eastAsia" w:ascii="仿宋_GB2312" w:hAnsi="仿宋_GB2312" w:eastAsia="仿宋_GB2312" w:cs="仿宋_GB2312"/>
          <w:b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（一）住宿场所 （7户）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丹东隆庭酒店有限责任公司、丹东昆仑商务酒店有限公司、丹东市振兴区鑫华士派商务酒店、丹东市斯维特宾馆、丹东月光百合宾馆有限公司、丹东市泰和宾馆有限公司、丹东市振兴区隆盛旅馆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（二）沐浴场所（6户）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丹东市振兴区江泉浴池、丹东市振兴区龙洋浴池、丹东市振兴区聚源池浴池、丹东市振兴区洁尔雅洗浴中心、丹东市振兴区点水浴池、丹东市振兴区圣泉浴池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（三）游泳场所（1户）</w:t>
      </w:r>
    </w:p>
    <w:p>
      <w:pPr>
        <w:ind w:left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丹东市航海运动学校</w:t>
      </w:r>
    </w:p>
    <w:p>
      <w:pPr>
        <w:ind w:firstLine="570"/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kern w:val="28"/>
          <w:sz w:val="32"/>
          <w:szCs w:val="32"/>
        </w:rPr>
        <w:t>（四）影院、歌舞厅（2户）</w:t>
      </w:r>
    </w:p>
    <w:p>
      <w:pPr>
        <w:ind w:firstLine="570"/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8"/>
          <w:sz w:val="32"/>
          <w:szCs w:val="32"/>
        </w:rPr>
        <w:t>丹东市振兴区欢歌娱乐城、丹东市振兴区金都娱乐城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2434A"/>
    <w:rsid w:val="12F6567D"/>
    <w:rsid w:val="17DA4A14"/>
    <w:rsid w:val="214342BB"/>
    <w:rsid w:val="24C67D19"/>
    <w:rsid w:val="41271BFE"/>
    <w:rsid w:val="41615357"/>
    <w:rsid w:val="542645AC"/>
    <w:rsid w:val="5CD1F13F"/>
    <w:rsid w:val="6E232A61"/>
    <w:rsid w:val="6FF2434A"/>
    <w:rsid w:val="71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1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ascii="Arial" w:hAnsi="Arial" w:cs="Arial"/>
      <w:color w:val="333333"/>
      <w:sz w:val="24"/>
      <w:szCs w:val="24"/>
      <w:u w:val="non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1492</Words>
  <Characters>1572</Characters>
  <Lines>0</Lines>
  <Paragraphs>0</Paragraphs>
  <TotalTime>4</TotalTime>
  <ScaleCrop>false</ScaleCrop>
  <LinksUpToDate>false</LinksUpToDate>
  <CharactersWithSpaces>1574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2022-04-27T11:31:00Z</dcterms:created>
  <dc:creator>xu包米果</dc:creator>
  <cp:lastModifiedBy>thtf</cp:lastModifiedBy>
  <cp:lastPrinted>2022-05-06T16:35:00Z</cp:lastPrinted>
  <dcterms:modified xsi:type="dcterms:W3CDTF">2023-03-03T13:07:03Z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4DE3F3D512864BC7823C50135E5FB033</vt:lpwstr>
  </property>
</Properties>
</file>