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作业练习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高二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 w:val="0"/>
                <w:iCs/>
                <w:sz w:val="21"/>
                <w:szCs w:val="21"/>
              </w:rPr>
              <w:t>中国的耕地资源与粮食安全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高中地理选择性必修3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人民教师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right w:val="single" w:color="auto" w:sz="4" w:space="0"/>
            </w:tcBorders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2017年9月20日，国土资源部和农业部召开联合记者会，宣布我国永久基本农田划定工作总体完成。全国落实保护面积15.50亿亩，其中水田和水浇地面积占划定面积的48%；坡度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度以下占划定面积的88%；城市周边划定9740万亩，通过优先确定永久基本农田布局，把城市周边围住，把公路沿线包住。根据材料完成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/>
                <w:sz w:val="21"/>
                <w:szCs w:val="21"/>
              </w:rPr>
              <w:t>题。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.全国永久基本农田划定的主要目的是(　　)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A.摸清耕地分布家底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B.保障国家粮食安全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C.优化农业生产布局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D.统筹我国城乡规划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.城市周边划定永久基本农田有利于(　　)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A.保证城市农副产品供应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B.限制农业人口迁入城市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C.限制城市用地无序扩张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D.促进都市农业健康发展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.我国永久基本农田面积最大的区域可能位于(　　)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A.南方地区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B.北方地区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C.西北地区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D.青藏地区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下图示意我国某山区2010－2014年不同土地利用类型径流量的变化。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完成下</w:t>
            </w:r>
            <w:r>
              <w:rPr>
                <w:rFonts w:hint="eastAsia"/>
                <w:sz w:val="21"/>
                <w:szCs w:val="21"/>
              </w:rPr>
              <w:t>题。</w:t>
            </w:r>
            <w:r>
              <w:drawing>
                <wp:inline distT="0" distB="0" distL="0" distR="0">
                  <wp:extent cx="3448050" cy="1553845"/>
                  <wp:effectExtent l="0" t="0" r="0" b="8255"/>
                  <wp:docPr id="10" name="图片 10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．图中①、②、③表示的土地利用类型依次为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A．林草地、撂荒地、耕地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B．撂荒地、林草地、耕地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C．撂荒地、耕地、林草地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D．草林地、耕地、撂荒地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．据图可判断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A．该山区降水季节变化小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B．下渗量与植被覆盖度呈正相关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C．该山区植被以森林为主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D．水土流失的主导因素是降水量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2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281940</wp:posOffset>
                  </wp:positionV>
                  <wp:extent cx="1767205" cy="1466215"/>
                  <wp:effectExtent l="0" t="0" r="4445" b="63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下图为我国2019年耕地与粮食生产关系图。横轴表示耕地的累计百分比，纵轴表示粮食产量的累计百分比。据此回答下题。</w:t>
            </w:r>
          </w:p>
          <w:p>
            <w:pPr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．图中信息表明，2019年我国耕地、粮食生产状况是(　　)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A．高产田比重低，中低产田比重高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B．耕地主要分布在地势第三阶梯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C．粮食生产与耕地分布高度一致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D．耕地分布集中，粮食生产分散</w:t>
            </w:r>
          </w:p>
          <w:p>
            <w:pPr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．我国耕地与粮食生产形成图示曲线的主要原因是(　　)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A．人口和城市地区分布不均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B．各地对粮食生产重视程度不同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C．水土匹配较差的区域面积广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bookmarkStart w:id="2" w:name="_GoBack"/>
            <w:bookmarkEnd w:id="2"/>
            <w:r>
              <w:rPr>
                <w:rFonts w:hint="default"/>
                <w:sz w:val="21"/>
                <w:szCs w:val="21"/>
                <w:lang w:val="en-US" w:eastAsia="zh-CN"/>
              </w:rPr>
              <w:t>D．不同地区作物类型差异较大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【课后练习参考答案】</w:t>
            </w:r>
          </w:p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3.B  4.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6.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  7.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1FD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87171"/>
    <w:rsid w:val="00FC7B4F"/>
    <w:rsid w:val="00FE4D68"/>
    <w:rsid w:val="00FF33E6"/>
    <w:rsid w:val="3F134E67"/>
    <w:rsid w:val="5842527A"/>
    <w:rsid w:val="601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RJDLXB3+8&#20154;&#27665;.TIF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りょうた～</cp:lastModifiedBy>
  <dcterms:modified xsi:type="dcterms:W3CDTF">2021-10-12T08:30:40Z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D09161C85AC14BA68C84392B17081BA1</vt:lpwstr>
  </property>
</Properties>
</file>