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10" w:rsidRDefault="00E47110">
      <w:pPr>
        <w:pStyle w:val="1"/>
        <w:tabs>
          <w:tab w:val="center" w:pos="4153"/>
        </w:tabs>
        <w:rPr>
          <w:rFonts w:ascii="方正仿宋_GBK" w:eastAsia="方正仿宋_GBK" w:hAnsi="方正仿宋_GBK"/>
        </w:rPr>
        <w:sectPr w:rsidR="00E47110">
          <w:pgSz w:w="11906" w:h="16838"/>
          <w:pgMar w:top="0" w:right="0" w:bottom="0" w:left="0" w:header="851" w:footer="992" w:gutter="0"/>
          <w:cols w:space="425"/>
          <w:docGrid w:type="lines" w:linePitch="312"/>
        </w:sectPr>
      </w:pPr>
    </w:p>
    <w:p w:rsidR="00E47110" w:rsidRDefault="00E47110">
      <w:pPr>
        <w:rPr>
          <w:rFonts w:ascii="方正仿宋_GBK" w:eastAsia="方正仿宋_GBK" w:hAnsi="方正仿宋_GBK"/>
        </w:rPr>
      </w:pPr>
    </w:p>
    <w:bookmarkStart w:id="0" w:name="_Hlk128734824" w:displacedByCustomXml="next"/>
    <w:sdt>
      <w:sdtPr>
        <w:rPr>
          <w:rFonts w:ascii="方正仿宋_GBK" w:eastAsia="方正仿宋_GBK" w:hAnsi="方正仿宋_GBK" w:cstheme="minorBidi"/>
          <w:color w:val="auto"/>
          <w:kern w:val="2"/>
          <w:sz w:val="21"/>
          <w:szCs w:val="22"/>
          <w:lang w:val="zh-CN"/>
        </w:rPr>
        <w:id w:val="-160622262"/>
        <w:docPartObj>
          <w:docPartGallery w:val="Table of Contents"/>
          <w:docPartUnique/>
        </w:docPartObj>
      </w:sdtPr>
      <w:sdtEndPr>
        <w:rPr>
          <w:rFonts w:ascii="黑体" w:eastAsia="黑体" w:hAnsi="黑体"/>
          <w:b/>
          <w:bCs/>
          <w:sz w:val="44"/>
          <w:szCs w:val="48"/>
        </w:rPr>
      </w:sdtEndPr>
      <w:sdtContent>
        <w:p w:rsidR="00E47110" w:rsidRDefault="007D2A53">
          <w:pPr>
            <w:pStyle w:val="TOC1"/>
            <w:jc w:val="center"/>
            <w:rPr>
              <w:rFonts w:ascii="黑体" w:eastAsia="黑体" w:hAnsi="黑体"/>
              <w:b/>
              <w:bCs/>
              <w:color w:val="auto"/>
              <w:sz w:val="72"/>
              <w:szCs w:val="72"/>
              <w:lang w:val="zh-CN"/>
            </w:rPr>
          </w:pPr>
          <w:r>
            <w:rPr>
              <w:rFonts w:ascii="黑体" w:eastAsia="黑体" w:hAnsi="黑体"/>
              <w:b/>
              <w:bCs/>
              <w:color w:val="auto"/>
              <w:sz w:val="72"/>
              <w:szCs w:val="72"/>
              <w:lang w:val="zh-CN"/>
            </w:rPr>
            <w:t>目录</w:t>
          </w:r>
        </w:p>
        <w:p w:rsidR="00E47110" w:rsidRDefault="00E47110">
          <w:pPr>
            <w:rPr>
              <w:rFonts w:ascii="方正仿宋_GBK" w:eastAsia="方正仿宋_GBK" w:hAnsi="方正仿宋_GBK"/>
              <w:lang w:val="zh-CN"/>
            </w:rPr>
          </w:pPr>
        </w:p>
        <w:p w:rsidR="00E47110" w:rsidRDefault="00E47110">
          <w:pPr>
            <w:rPr>
              <w:rFonts w:ascii="方正仿宋_GBK" w:eastAsia="方正仿宋_GBK" w:hAnsi="方正仿宋_GBK"/>
              <w:lang w:val="zh-CN"/>
            </w:rPr>
          </w:pPr>
        </w:p>
        <w:p w:rsidR="00E47110" w:rsidRDefault="00E47110">
          <w:pPr>
            <w:rPr>
              <w:rFonts w:ascii="方正仿宋_GBK" w:eastAsia="方正仿宋_GBK" w:hAnsi="方正仿宋_GBK"/>
              <w:lang w:val="zh-CN"/>
            </w:rPr>
          </w:pPr>
        </w:p>
        <w:p w:rsidR="00E47110" w:rsidRDefault="00D14D2B">
          <w:pPr>
            <w:pStyle w:val="10"/>
            <w:tabs>
              <w:tab w:val="right" w:leader="dot" w:pos="8296"/>
            </w:tabs>
            <w:spacing w:line="720" w:lineRule="auto"/>
          </w:pPr>
          <w:r>
            <w:rPr>
              <w:rFonts w:ascii="黑体" w:eastAsia="黑体" w:hAnsi="黑体"/>
              <w:sz w:val="44"/>
              <w:szCs w:val="48"/>
            </w:rPr>
            <w:fldChar w:fldCharType="begin"/>
          </w:r>
          <w:r w:rsidR="007D2A53">
            <w:rPr>
              <w:rFonts w:ascii="黑体" w:eastAsia="黑体" w:hAnsi="黑体"/>
              <w:sz w:val="44"/>
              <w:szCs w:val="48"/>
            </w:rPr>
            <w:instrText xml:space="preserve"> TOC \o "1-2" \h \z \u </w:instrText>
          </w:r>
          <w:r>
            <w:rPr>
              <w:rFonts w:ascii="黑体" w:eastAsia="黑体" w:hAnsi="黑体"/>
              <w:sz w:val="44"/>
              <w:szCs w:val="48"/>
            </w:rPr>
            <w:fldChar w:fldCharType="separate"/>
          </w:r>
          <w:hyperlink w:anchor="_Toc128733551" w:history="1">
            <w:r w:rsidR="007D2A53" w:rsidRPr="00DD1B4B">
              <w:rPr>
                <w:rStyle w:val="a9"/>
                <w:rFonts w:ascii="黑体" w:eastAsia="黑体" w:hAnsi="黑体" w:hint="eastAsia"/>
                <w:color w:val="auto"/>
                <w:sz w:val="36"/>
                <w:szCs w:val="36"/>
                <w:u w:val="none"/>
              </w:rPr>
              <w:t>发改委</w:t>
            </w:r>
            <w:r w:rsidR="007D2A53" w:rsidRPr="00DD1B4B">
              <w:rPr>
                <w:rStyle w:val="a9"/>
                <w:rFonts w:ascii="黑体" w:eastAsia="黑体" w:hAnsi="黑体"/>
                <w:color w:val="auto"/>
                <w:sz w:val="36"/>
                <w:szCs w:val="36"/>
                <w:u w:val="none"/>
              </w:rPr>
              <w:t>权力事项清单</w:t>
            </w:r>
            <w:r w:rsidR="007D2A53">
              <w:rPr>
                <w:rFonts w:ascii="黑体" w:eastAsia="黑体" w:hAnsi="黑体"/>
                <w:sz w:val="36"/>
                <w:szCs w:val="36"/>
              </w:rPr>
              <w:tab/>
            </w:r>
            <w:r>
              <w:rPr>
                <w:rFonts w:ascii="黑体" w:eastAsia="黑体" w:hAnsi="黑体"/>
                <w:sz w:val="36"/>
                <w:szCs w:val="36"/>
              </w:rPr>
              <w:fldChar w:fldCharType="begin"/>
            </w:r>
            <w:r w:rsidR="007D2A53">
              <w:rPr>
                <w:rFonts w:ascii="黑体" w:eastAsia="黑体" w:hAnsi="黑体"/>
                <w:sz w:val="36"/>
                <w:szCs w:val="36"/>
              </w:rPr>
              <w:instrText xml:space="preserve"> PAGEREF _Toc128733551 \h </w:instrText>
            </w:r>
            <w:r>
              <w:rPr>
                <w:rFonts w:ascii="黑体" w:eastAsia="黑体" w:hAnsi="黑体"/>
                <w:sz w:val="36"/>
                <w:szCs w:val="36"/>
              </w:rPr>
            </w:r>
            <w:r>
              <w:rPr>
                <w:rFonts w:ascii="黑体" w:eastAsia="黑体" w:hAnsi="黑体"/>
                <w:sz w:val="36"/>
                <w:szCs w:val="36"/>
              </w:rPr>
              <w:fldChar w:fldCharType="separate"/>
            </w:r>
            <w:r w:rsidR="007D2A53">
              <w:rPr>
                <w:rFonts w:ascii="黑体" w:eastAsia="黑体" w:hAnsi="黑体"/>
                <w:sz w:val="36"/>
                <w:szCs w:val="36"/>
              </w:rPr>
              <w:t>1</w:t>
            </w:r>
            <w:r>
              <w:rPr>
                <w:rFonts w:ascii="黑体" w:eastAsia="黑体" w:hAnsi="黑体"/>
                <w:sz w:val="36"/>
                <w:szCs w:val="36"/>
              </w:rPr>
              <w:fldChar w:fldCharType="end"/>
            </w:r>
          </w:hyperlink>
        </w:p>
        <w:p w:rsidR="00CC6492" w:rsidRPr="0046446B" w:rsidRDefault="0046446B" w:rsidP="0046446B">
          <w:pPr>
            <w:pStyle w:val="1"/>
            <w:rPr>
              <w:rFonts w:ascii="宋体" w:eastAsia="宋体" w:hAnsi="宋体"/>
              <w:sz w:val="36"/>
              <w:szCs w:val="36"/>
            </w:rPr>
          </w:pPr>
          <w:r w:rsidRPr="00DD1B4B">
            <w:rPr>
              <w:rFonts w:ascii="宋体" w:eastAsia="宋体" w:hAnsi="宋体" w:hint="eastAsia"/>
              <w:sz w:val="36"/>
              <w:szCs w:val="36"/>
            </w:rPr>
            <w:t>发改政务服务路径</w:t>
          </w:r>
          <w:r>
            <w:rPr>
              <w:rFonts w:ascii="宋体" w:eastAsia="宋体" w:hAnsi="宋体"/>
              <w:sz w:val="36"/>
              <w:szCs w:val="36"/>
            </w:rPr>
            <w:t>……………………………………</w:t>
          </w:r>
          <w:r>
            <w:rPr>
              <w:rFonts w:ascii="宋体" w:eastAsia="宋体" w:hAnsi="宋体" w:hint="eastAsia"/>
              <w:sz w:val="36"/>
              <w:szCs w:val="36"/>
            </w:rPr>
            <w:t>6</w:t>
          </w:r>
        </w:p>
        <w:p w:rsidR="00E47110" w:rsidRDefault="00D14D2B">
          <w:pPr>
            <w:pStyle w:val="10"/>
            <w:tabs>
              <w:tab w:val="right" w:leader="dot" w:pos="8296"/>
            </w:tabs>
            <w:spacing w:line="720" w:lineRule="auto"/>
            <w:rPr>
              <w:rFonts w:ascii="黑体" w:eastAsia="黑体" w:hAnsi="黑体" w:cstheme="minorBidi"/>
              <w:kern w:val="2"/>
              <w:sz w:val="36"/>
              <w:szCs w:val="36"/>
            </w:rPr>
          </w:pPr>
          <w:hyperlink w:anchor="_Toc128733554" w:history="1">
            <w:r w:rsidR="007D2A53">
              <w:rPr>
                <w:rStyle w:val="a9"/>
                <w:rFonts w:ascii="黑体" w:eastAsia="黑体" w:hAnsi="黑体"/>
                <w:color w:val="auto"/>
                <w:sz w:val="36"/>
                <w:szCs w:val="36"/>
                <w:u w:val="none"/>
              </w:rPr>
              <w:t>合规办事业务指南</w:t>
            </w:r>
            <w:r w:rsidR="007D2A53">
              <w:rPr>
                <w:rFonts w:ascii="黑体" w:eastAsia="黑体" w:hAnsi="黑体"/>
                <w:sz w:val="36"/>
                <w:szCs w:val="36"/>
              </w:rPr>
              <w:tab/>
            </w:r>
            <w:r w:rsidR="00C50A53">
              <w:rPr>
                <w:rFonts w:ascii="黑体" w:eastAsia="黑体" w:hAnsi="黑体" w:hint="eastAsia"/>
                <w:sz w:val="36"/>
                <w:szCs w:val="36"/>
              </w:rPr>
              <w:t>7</w:t>
            </w:r>
          </w:hyperlink>
        </w:p>
        <w:p w:rsidR="00E47110" w:rsidRDefault="00D14D2B">
          <w:pPr>
            <w:pStyle w:val="10"/>
            <w:tabs>
              <w:tab w:val="right" w:leader="dot" w:pos="8296"/>
            </w:tabs>
            <w:spacing w:line="720" w:lineRule="auto"/>
            <w:rPr>
              <w:rFonts w:ascii="黑体" w:eastAsia="黑体" w:hAnsi="黑体" w:cstheme="minorBidi"/>
              <w:kern w:val="2"/>
              <w:sz w:val="36"/>
              <w:szCs w:val="36"/>
            </w:rPr>
          </w:pPr>
          <w:hyperlink w:anchor="_Toc128733566" w:history="1">
            <w:r w:rsidR="007D2A53">
              <w:rPr>
                <w:rStyle w:val="a9"/>
                <w:rFonts w:ascii="黑体" w:eastAsia="黑体" w:hAnsi="黑体"/>
                <w:color w:val="auto"/>
                <w:sz w:val="36"/>
                <w:szCs w:val="36"/>
                <w:u w:val="none"/>
              </w:rPr>
              <w:t>违规禁办</w:t>
            </w:r>
            <w:r w:rsidR="007D2A53">
              <w:rPr>
                <w:rStyle w:val="a9"/>
                <w:rFonts w:ascii="黑体" w:eastAsia="黑体" w:hAnsi="黑体" w:hint="eastAsia"/>
                <w:color w:val="auto"/>
                <w:sz w:val="36"/>
                <w:szCs w:val="36"/>
                <w:u w:val="none"/>
              </w:rPr>
              <w:t>事项</w:t>
            </w:r>
            <w:r w:rsidR="007D2A53">
              <w:rPr>
                <w:rStyle w:val="a9"/>
                <w:rFonts w:ascii="黑体" w:eastAsia="黑体" w:hAnsi="黑体"/>
                <w:color w:val="auto"/>
                <w:sz w:val="36"/>
                <w:szCs w:val="36"/>
                <w:u w:val="none"/>
              </w:rPr>
              <w:t>清单</w:t>
            </w:r>
            <w:r w:rsidR="007D2A53">
              <w:rPr>
                <w:rFonts w:ascii="黑体" w:eastAsia="黑体" w:hAnsi="黑体"/>
                <w:sz w:val="36"/>
                <w:szCs w:val="36"/>
              </w:rPr>
              <w:tab/>
            </w:r>
            <w:r w:rsidR="00C50A53">
              <w:rPr>
                <w:rFonts w:ascii="黑体" w:eastAsia="黑体" w:hAnsi="黑体" w:hint="eastAsia"/>
                <w:sz w:val="36"/>
                <w:szCs w:val="36"/>
              </w:rPr>
              <w:t>2</w:t>
            </w:r>
            <w:r w:rsidR="00FF5383">
              <w:rPr>
                <w:rFonts w:ascii="黑体" w:eastAsia="黑体" w:hAnsi="黑体" w:hint="eastAsia"/>
                <w:sz w:val="36"/>
                <w:szCs w:val="36"/>
              </w:rPr>
              <w:t>1</w:t>
            </w:r>
          </w:hyperlink>
        </w:p>
        <w:p w:rsidR="00E47110" w:rsidRDefault="00D14D2B">
          <w:pPr>
            <w:pStyle w:val="10"/>
            <w:tabs>
              <w:tab w:val="right" w:leader="dot" w:pos="8296"/>
            </w:tabs>
            <w:spacing w:line="720" w:lineRule="auto"/>
            <w:rPr>
              <w:rFonts w:ascii="黑体" w:eastAsia="黑体" w:hAnsi="黑体" w:cstheme="minorBidi"/>
              <w:kern w:val="2"/>
              <w:sz w:val="36"/>
              <w:szCs w:val="36"/>
            </w:rPr>
          </w:pPr>
          <w:hyperlink w:anchor="_Toc128733568" w:history="1">
            <w:r w:rsidR="007D2A53">
              <w:rPr>
                <w:rStyle w:val="a9"/>
                <w:rFonts w:ascii="黑体" w:eastAsia="黑体" w:hAnsi="黑体"/>
                <w:color w:val="auto"/>
                <w:sz w:val="36"/>
                <w:szCs w:val="36"/>
                <w:u w:val="none"/>
              </w:rPr>
              <w:t>容缺办理</w:t>
            </w:r>
            <w:r w:rsidR="007D2A53">
              <w:rPr>
                <w:rStyle w:val="a9"/>
                <w:rFonts w:ascii="黑体" w:eastAsia="黑体" w:hAnsi="黑体" w:hint="eastAsia"/>
                <w:color w:val="auto"/>
                <w:sz w:val="36"/>
                <w:szCs w:val="36"/>
                <w:u w:val="none"/>
              </w:rPr>
              <w:t>事项</w:t>
            </w:r>
            <w:r w:rsidR="007D2A53">
              <w:rPr>
                <w:rStyle w:val="a9"/>
                <w:rFonts w:ascii="黑体" w:eastAsia="黑体" w:hAnsi="黑体"/>
                <w:color w:val="auto"/>
                <w:sz w:val="36"/>
                <w:szCs w:val="36"/>
                <w:u w:val="none"/>
              </w:rPr>
              <w:t>清单</w:t>
            </w:r>
            <w:r w:rsidR="007D2A53">
              <w:rPr>
                <w:rFonts w:ascii="黑体" w:eastAsia="黑体" w:hAnsi="黑体"/>
                <w:sz w:val="36"/>
                <w:szCs w:val="36"/>
              </w:rPr>
              <w:tab/>
            </w:r>
            <w:r w:rsidR="00C50A53">
              <w:rPr>
                <w:rFonts w:ascii="黑体" w:eastAsia="黑体" w:hAnsi="黑体" w:hint="eastAsia"/>
                <w:sz w:val="36"/>
                <w:szCs w:val="36"/>
              </w:rPr>
              <w:t>2</w:t>
            </w:r>
            <w:r w:rsidR="006D1289">
              <w:rPr>
                <w:rFonts w:ascii="黑体" w:eastAsia="黑体" w:hAnsi="黑体" w:hint="eastAsia"/>
                <w:sz w:val="36"/>
                <w:szCs w:val="36"/>
              </w:rPr>
              <w:t>2</w:t>
            </w:r>
          </w:hyperlink>
        </w:p>
        <w:p w:rsidR="00E47110" w:rsidRPr="005139A2" w:rsidRDefault="00D14D2B" w:rsidP="005139A2">
          <w:pPr>
            <w:spacing w:line="720" w:lineRule="auto"/>
            <w:rPr>
              <w:rFonts w:ascii="黑体" w:eastAsia="黑体" w:hAnsi="黑体"/>
              <w:sz w:val="44"/>
              <w:szCs w:val="48"/>
            </w:rPr>
            <w:sectPr w:rsidR="00E47110" w:rsidRPr="005139A2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黑体" w:eastAsia="黑体" w:hAnsi="黑体" w:cs="Times New Roman"/>
              <w:kern w:val="0"/>
              <w:sz w:val="44"/>
              <w:szCs w:val="48"/>
            </w:rPr>
            <w:fldChar w:fldCharType="end"/>
          </w:r>
        </w:p>
      </w:sdtContent>
    </w:sdt>
    <w:bookmarkEnd w:id="0" w:displacedByCustomXml="prev"/>
    <w:p w:rsidR="00E47110" w:rsidRDefault="00E47110">
      <w:pPr>
        <w:rPr>
          <w:rFonts w:ascii="方正仿宋_GBK" w:eastAsia="方正仿宋_GBK" w:hAnsi="方正仿宋_GBK"/>
        </w:rPr>
        <w:sectPr w:rsidR="00E471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15CE0" w:rsidRPr="00B15CE0" w:rsidRDefault="00B15CE0" w:rsidP="00B15CE0">
      <w:pPr>
        <w:pStyle w:val="1"/>
        <w:rPr>
          <w:rFonts w:ascii="方正仿宋_GBK" w:eastAsia="方正仿宋_GBK" w:hAnsi="方正仿宋_GBK"/>
        </w:rPr>
      </w:pPr>
      <w:bookmarkStart w:id="1" w:name="_Toc128733551"/>
    </w:p>
    <w:p w:rsidR="00E47110" w:rsidRDefault="007D2A53" w:rsidP="00BB21C2">
      <w:pPr>
        <w:pStyle w:val="1"/>
        <w:ind w:firstLineChars="50" w:firstLine="221"/>
        <w:jc w:val="left"/>
        <w:rPr>
          <w:rFonts w:ascii="方正仿宋_GBK" w:eastAsia="方正仿宋_GBK" w:hAnsi="方正仿宋_GBK"/>
        </w:rPr>
      </w:pPr>
      <w:r w:rsidRPr="00BB21C2">
        <w:rPr>
          <w:rFonts w:ascii="方正小标宋简体" w:eastAsia="方正小标宋简体" w:hAnsi="方正仿宋_GBK" w:hint="eastAsia"/>
        </w:rPr>
        <w:t>发改委权力事项清单</w:t>
      </w:r>
      <w:bookmarkEnd w:id="1"/>
      <w:r w:rsidR="00B15CE0" w:rsidRPr="00BB21C2">
        <w:rPr>
          <w:rFonts w:ascii="方正小标宋简体" w:eastAsia="方正小标宋简体" w:hAnsi="方正仿宋_GBK" w:hint="eastAsia"/>
        </w:rPr>
        <w:t xml:space="preserve">  </w:t>
      </w:r>
      <w:r w:rsidR="00B15CE0">
        <w:rPr>
          <w:rFonts w:ascii="方正仿宋_GBK" w:eastAsia="方正仿宋_GBK" w:hAnsi="方正仿宋_GBK" w:hint="eastAsia"/>
        </w:rPr>
        <w:t xml:space="preserve">    </w:t>
      </w:r>
      <w:r w:rsidR="00951420">
        <w:rPr>
          <w:rFonts w:ascii="方正仿宋_GBK" w:eastAsia="方正仿宋_GBK" w:hAnsi="方正仿宋_GBK"/>
          <w:noProof/>
        </w:rPr>
        <w:drawing>
          <wp:inline distT="0" distB="0" distL="0" distR="0">
            <wp:extent cx="1440000" cy="1440000"/>
            <wp:effectExtent l="19050" t="0" r="7800" b="0"/>
            <wp:docPr id="46" name="图片 2" descr="C:\Users\Administrator\Desktop\不找关系指南最新-4.12\清单二维码\发改委权力事项清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不找关系指南最新-4.12\清单二维码\发改委权力事项清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8755" w:type="dxa"/>
        <w:tblLook w:val="04A0"/>
      </w:tblPr>
      <w:tblGrid>
        <w:gridCol w:w="1951"/>
        <w:gridCol w:w="992"/>
        <w:gridCol w:w="2169"/>
        <w:gridCol w:w="1092"/>
        <w:gridCol w:w="2551"/>
      </w:tblGrid>
      <w:tr w:rsidR="00E47110" w:rsidRPr="00EB3921" w:rsidTr="00A51CEB">
        <w:trPr>
          <w:trHeight w:val="932"/>
        </w:trPr>
        <w:tc>
          <w:tcPr>
            <w:tcW w:w="19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69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事项</w:t>
            </w:r>
          </w:p>
        </w:tc>
        <w:tc>
          <w:tcPr>
            <w:tcW w:w="10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页码</w:t>
            </w:r>
          </w:p>
        </w:tc>
        <w:tc>
          <w:tcPr>
            <w:tcW w:w="25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操作流程</w:t>
            </w:r>
          </w:p>
        </w:tc>
      </w:tr>
      <w:tr w:rsidR="00E47110" w:rsidRPr="00EB3921" w:rsidTr="00A51CEB">
        <w:trPr>
          <w:trHeight w:val="2263"/>
        </w:trPr>
        <w:tc>
          <w:tcPr>
            <w:tcW w:w="1951" w:type="dxa"/>
            <w:vMerge w:val="restart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一、企业、事业单位、社会团体等投资建设的固定资产</w:t>
            </w:r>
          </w:p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投资项目核准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1._生物质发电项目核准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生物质能发电项目核准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EB3921" w:rsidRDefault="00EB3921">
            <w:pPr>
              <w:rPr>
                <w:rFonts w:ascii="宋体" w:eastAsia="宋体" w:hAnsi="宋体"/>
              </w:rPr>
            </w:pPr>
          </w:p>
          <w:p w:rsidR="00EB3921" w:rsidRDefault="00EB3921">
            <w:pPr>
              <w:rPr>
                <w:rFonts w:ascii="宋体" w:eastAsia="宋体" w:hAnsi="宋体"/>
              </w:rPr>
            </w:pPr>
          </w:p>
          <w:p w:rsidR="00EB3921" w:rsidRPr="00EB3921" w:rsidRDefault="00EB392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第七页</w:t>
            </w:r>
          </w:p>
        </w:tc>
        <w:tc>
          <w:tcPr>
            <w:tcW w:w="2551" w:type="dxa"/>
          </w:tcPr>
          <w:p w:rsidR="00E47110" w:rsidRPr="00EB3921" w:rsidRDefault="00E47110">
            <w:pPr>
              <w:rPr>
                <w:rFonts w:ascii="宋体" w:eastAsia="宋体" w:hAnsi="宋体"/>
              </w:rPr>
            </w:pPr>
          </w:p>
          <w:p w:rsidR="00E47110" w:rsidRPr="00EB3921" w:rsidRDefault="007D2A53">
            <w:pPr>
              <w:jc w:val="center"/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 w:hint="eastAsia"/>
              </w:rPr>
              <w:t xml:space="preserve"> </w:t>
            </w: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135" cy="929005"/>
                  <wp:effectExtent l="0" t="0" r="5715" b="4445"/>
                  <wp:docPr id="4" name="图片 3" descr="企业投资项目核准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企业投资项目核准申报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 w:rsidTr="00A51CEB">
        <w:trPr>
          <w:trHeight w:val="2659"/>
        </w:trPr>
        <w:tc>
          <w:tcPr>
            <w:tcW w:w="1951" w:type="dxa"/>
            <w:vMerge/>
          </w:tcPr>
          <w:p w:rsidR="00E47110" w:rsidRPr="00EB3921" w:rsidRDefault="00E47110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2._水利工程项目核准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水利工程项目核准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EB3921" w:rsidRDefault="00EB3921">
            <w:pPr>
              <w:rPr>
                <w:rFonts w:ascii="宋体" w:eastAsia="宋体" w:hAnsi="宋体"/>
              </w:rPr>
            </w:pPr>
          </w:p>
          <w:p w:rsidR="00EB3921" w:rsidRDefault="00EB3921">
            <w:pPr>
              <w:rPr>
                <w:rFonts w:ascii="宋体" w:eastAsia="宋体" w:hAnsi="宋体"/>
              </w:rPr>
            </w:pPr>
          </w:p>
          <w:p w:rsidR="00EB3921" w:rsidRPr="00EB3921" w:rsidRDefault="00EB392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第八页</w:t>
            </w:r>
          </w:p>
        </w:tc>
        <w:tc>
          <w:tcPr>
            <w:tcW w:w="2551" w:type="dxa"/>
          </w:tcPr>
          <w:p w:rsidR="00E47110" w:rsidRPr="00EB3921" w:rsidRDefault="007D2A53">
            <w:pPr>
              <w:jc w:val="center"/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79500" cy="1079500"/>
                  <wp:effectExtent l="19050" t="0" r="5850" b="0"/>
                  <wp:docPr id="5" name="图片 4" descr="企业投资项目核准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企业投资项目核准申报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 w:rsidTr="00A51CEB">
        <w:trPr>
          <w:trHeight w:val="2824"/>
        </w:trPr>
        <w:tc>
          <w:tcPr>
            <w:tcW w:w="1951" w:type="dxa"/>
            <w:vMerge/>
          </w:tcPr>
          <w:p w:rsidR="00E47110" w:rsidRPr="00EB3921" w:rsidRDefault="00E47110">
            <w:pPr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3._输气管网（不含油气田集输管网）项目核准" w:history="1">
              <w:r w:rsidR="007D2A53" w:rsidRPr="00F660E8">
                <w:rPr>
                  <w:rStyle w:val="a9"/>
                  <w:rFonts w:ascii="宋体" w:eastAsia="宋体" w:hAnsi="宋体" w:cs="宋体" w:hint="eastAsia"/>
                  <w:color w:val="000000" w:themeColor="text1"/>
                  <w:sz w:val="20"/>
                  <w:szCs w:val="20"/>
                </w:rPr>
                <w:t>输气管网（不含油气田集输管网）项目核准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EB3921" w:rsidRDefault="00EB3921">
            <w:pPr>
              <w:rPr>
                <w:rFonts w:ascii="宋体" w:eastAsia="宋体" w:hAnsi="宋体"/>
              </w:rPr>
            </w:pPr>
          </w:p>
          <w:p w:rsidR="00EB3921" w:rsidRDefault="00EB3921">
            <w:pPr>
              <w:rPr>
                <w:rFonts w:ascii="宋体" w:eastAsia="宋体" w:hAnsi="宋体"/>
              </w:rPr>
            </w:pPr>
          </w:p>
          <w:p w:rsidR="00EB3921" w:rsidRDefault="00EB3921">
            <w:pPr>
              <w:rPr>
                <w:rFonts w:ascii="宋体" w:eastAsia="宋体" w:hAnsi="宋体"/>
              </w:rPr>
            </w:pPr>
          </w:p>
          <w:p w:rsidR="00EB3921" w:rsidRPr="00EB3921" w:rsidRDefault="00EB392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第九页</w:t>
            </w:r>
          </w:p>
        </w:tc>
        <w:tc>
          <w:tcPr>
            <w:tcW w:w="2551" w:type="dxa"/>
          </w:tcPr>
          <w:p w:rsidR="00E47110" w:rsidRPr="00EB3921" w:rsidRDefault="007D2A53" w:rsidP="00EF5A33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229870</wp:posOffset>
                  </wp:positionV>
                  <wp:extent cx="1080135" cy="1075055"/>
                  <wp:effectExtent l="19050" t="0" r="5715" b="0"/>
                  <wp:wrapTopAndBottom/>
                  <wp:docPr id="11" name="图片 10" descr="企业投资项目核准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企业投资项目核准申报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7110" w:rsidRPr="00EB3921" w:rsidTr="00A51CEB">
        <w:trPr>
          <w:trHeight w:val="841"/>
        </w:trPr>
        <w:tc>
          <w:tcPr>
            <w:tcW w:w="19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事项类别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69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事项</w:t>
            </w:r>
          </w:p>
        </w:tc>
        <w:tc>
          <w:tcPr>
            <w:tcW w:w="10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页码</w:t>
            </w:r>
          </w:p>
        </w:tc>
        <w:tc>
          <w:tcPr>
            <w:tcW w:w="25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操作流程</w:t>
            </w:r>
          </w:p>
        </w:tc>
      </w:tr>
      <w:tr w:rsidR="00E47110" w:rsidRPr="00EB3921" w:rsidTr="00A51CEB">
        <w:trPr>
          <w:trHeight w:val="3107"/>
        </w:trPr>
        <w:tc>
          <w:tcPr>
            <w:tcW w:w="1951" w:type="dxa"/>
            <w:vMerge w:val="restart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一、企业、事业单位、社会团体等投资建设的固定资产</w:t>
            </w:r>
          </w:p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投资项目核准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4._电网工程项目核准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电网工程项目核准</w:t>
              </w:r>
            </w:hyperlink>
          </w:p>
        </w:tc>
        <w:tc>
          <w:tcPr>
            <w:tcW w:w="1092" w:type="dxa"/>
            <w:vAlign w:val="center"/>
          </w:tcPr>
          <w:p w:rsidR="00E47110" w:rsidRPr="00EB3921" w:rsidRDefault="00EB392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第十页</w:t>
            </w:r>
          </w:p>
        </w:tc>
        <w:tc>
          <w:tcPr>
            <w:tcW w:w="2551" w:type="dxa"/>
          </w:tcPr>
          <w:p w:rsidR="00E47110" w:rsidRPr="00EB3921" w:rsidRDefault="007D2A53">
            <w:pPr>
              <w:jc w:val="center"/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135" cy="1080135"/>
                  <wp:effectExtent l="19050" t="0" r="5715" b="0"/>
                  <wp:docPr id="15" name="图片 14" descr="企业投资项目核准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 descr="企业投资项目核准申报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 w:rsidTr="00A51CEB">
        <w:trPr>
          <w:trHeight w:val="3108"/>
        </w:trPr>
        <w:tc>
          <w:tcPr>
            <w:tcW w:w="1951" w:type="dxa"/>
            <w:vMerge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5._水电站项目核准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水电站项目核准</w:t>
              </w:r>
            </w:hyperlink>
          </w:p>
        </w:tc>
        <w:tc>
          <w:tcPr>
            <w:tcW w:w="1092" w:type="dxa"/>
            <w:vAlign w:val="center"/>
          </w:tcPr>
          <w:p w:rsidR="00E47110" w:rsidRPr="00EB3921" w:rsidRDefault="00EB392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第十一页</w:t>
            </w:r>
          </w:p>
        </w:tc>
        <w:tc>
          <w:tcPr>
            <w:tcW w:w="2551" w:type="dxa"/>
          </w:tcPr>
          <w:p w:rsidR="00E47110" w:rsidRPr="00EB3921" w:rsidRDefault="007D2A53">
            <w:pPr>
              <w:jc w:val="center"/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135" cy="1080135"/>
                  <wp:effectExtent l="0" t="0" r="5715" b="5715"/>
                  <wp:docPr id="21" name="图片 20" descr="企业投资项目核准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 descr="企业投资项目核准申报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 w:rsidTr="00A51CEB">
        <w:trPr>
          <w:trHeight w:val="2970"/>
        </w:trPr>
        <w:tc>
          <w:tcPr>
            <w:tcW w:w="1951" w:type="dxa"/>
            <w:vMerge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6._核准项目变更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核准项目变更</w:t>
              </w:r>
            </w:hyperlink>
          </w:p>
        </w:tc>
        <w:tc>
          <w:tcPr>
            <w:tcW w:w="1092" w:type="dxa"/>
            <w:vAlign w:val="center"/>
          </w:tcPr>
          <w:p w:rsidR="00E47110" w:rsidRPr="00EB3921" w:rsidRDefault="00EB392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第十二页</w:t>
            </w:r>
          </w:p>
        </w:tc>
        <w:tc>
          <w:tcPr>
            <w:tcW w:w="2551" w:type="dxa"/>
          </w:tcPr>
          <w:p w:rsidR="00E47110" w:rsidRPr="00EB3921" w:rsidRDefault="007D2A53">
            <w:pPr>
              <w:jc w:val="center"/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135" cy="1080135"/>
                  <wp:effectExtent l="0" t="0" r="5715" b="5715"/>
                  <wp:docPr id="2" name="图片 1" descr="企业投资项目核准变更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企业投资项目核准变更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 w:rsidTr="00A51CEB">
        <w:trPr>
          <w:trHeight w:val="2814"/>
        </w:trPr>
        <w:tc>
          <w:tcPr>
            <w:tcW w:w="1951" w:type="dxa"/>
            <w:vMerge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hyperlink w:anchor="_7.核准项目延期" w:history="1">
              <w:r w:rsidR="007D2A53" w:rsidRPr="00F660E8">
                <w:rPr>
                  <w:rStyle w:val="a9"/>
                  <w:rFonts w:ascii="宋体" w:eastAsia="宋体" w:hAnsi="宋体" w:cs="宋体" w:hint="eastAsia"/>
                  <w:color w:val="000000" w:themeColor="text1"/>
                  <w:sz w:val="20"/>
                  <w:szCs w:val="20"/>
                </w:rPr>
                <w:t>核准项目延期</w:t>
              </w:r>
            </w:hyperlink>
          </w:p>
        </w:tc>
        <w:tc>
          <w:tcPr>
            <w:tcW w:w="1092" w:type="dxa"/>
            <w:vAlign w:val="center"/>
          </w:tcPr>
          <w:p w:rsidR="00E47110" w:rsidRDefault="00BC142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第十三页</w:t>
            </w:r>
          </w:p>
          <w:p w:rsidR="00BC1423" w:rsidRPr="00EB3921" w:rsidRDefault="00BC14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</w:tcPr>
          <w:p w:rsidR="00E47110" w:rsidRPr="00EB3921" w:rsidRDefault="007D2A53">
            <w:pPr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000" cy="1015038"/>
                  <wp:effectExtent l="19050" t="0" r="5850" b="0"/>
                  <wp:docPr id="6" name="图片 5" descr="企业投资项目核准延期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企业投资项目核准延期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1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110" w:rsidRPr="00EB3921" w:rsidRDefault="00E47110">
      <w:pPr>
        <w:rPr>
          <w:rFonts w:ascii="宋体" w:eastAsia="宋体" w:hAnsi="宋体"/>
        </w:rPr>
      </w:pPr>
    </w:p>
    <w:tbl>
      <w:tblPr>
        <w:tblStyle w:val="a7"/>
        <w:tblpPr w:leftFromText="180" w:rightFromText="180" w:vertAnchor="text" w:horzAnchor="margin" w:tblpY="136"/>
        <w:tblW w:w="8755" w:type="dxa"/>
        <w:tblLook w:val="04A0"/>
      </w:tblPr>
      <w:tblGrid>
        <w:gridCol w:w="1951"/>
        <w:gridCol w:w="992"/>
        <w:gridCol w:w="2169"/>
        <w:gridCol w:w="1092"/>
        <w:gridCol w:w="2551"/>
      </w:tblGrid>
      <w:tr w:rsidR="00E47110" w:rsidRPr="00EB3921" w:rsidTr="00A51CEB">
        <w:trPr>
          <w:trHeight w:val="1129"/>
        </w:trPr>
        <w:tc>
          <w:tcPr>
            <w:tcW w:w="19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事项类别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69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事项</w:t>
            </w:r>
          </w:p>
        </w:tc>
        <w:tc>
          <w:tcPr>
            <w:tcW w:w="10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页码</w:t>
            </w:r>
          </w:p>
        </w:tc>
        <w:tc>
          <w:tcPr>
            <w:tcW w:w="25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操作流程</w:t>
            </w:r>
          </w:p>
        </w:tc>
      </w:tr>
      <w:tr w:rsidR="00E47110" w:rsidRPr="00EB3921">
        <w:trPr>
          <w:trHeight w:val="2686"/>
        </w:trPr>
        <w:tc>
          <w:tcPr>
            <w:tcW w:w="1951" w:type="dxa"/>
            <w:vAlign w:val="center"/>
          </w:tcPr>
          <w:p w:rsidR="00E47110" w:rsidRPr="00EB3921" w:rsidRDefault="007D2A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B3921">
              <w:rPr>
                <w:rFonts w:ascii="宋体" w:eastAsia="宋体" w:hAnsi="宋体" w:hint="eastAsia"/>
                <w:sz w:val="20"/>
                <w:szCs w:val="20"/>
              </w:rPr>
              <w:t>二、固定资产投资项目节能审查</w:t>
            </w:r>
          </w:p>
          <w:p w:rsidR="00E47110" w:rsidRPr="00EB3921" w:rsidRDefault="00E471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8.固定资产投资项目节能审查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固定资产投资项目节能审查</w:t>
              </w:r>
            </w:hyperlink>
          </w:p>
          <w:p w:rsidR="00E47110" w:rsidRPr="00F660E8" w:rsidRDefault="00E47110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Pr="00EB3921" w:rsidRDefault="00BC1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第十四页</w:t>
            </w:r>
          </w:p>
        </w:tc>
        <w:tc>
          <w:tcPr>
            <w:tcW w:w="2551" w:type="dxa"/>
          </w:tcPr>
          <w:p w:rsidR="00E47110" w:rsidRPr="00EB3921" w:rsidRDefault="007D2A53">
            <w:pPr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135" cy="1080135"/>
                  <wp:effectExtent l="0" t="0" r="5715" b="5715"/>
                  <wp:docPr id="22" name="图片 21" descr="固定资产投资项目节能审查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 descr="固定资产投资项目节能审查申报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 w:rsidTr="00A51CEB">
        <w:trPr>
          <w:trHeight w:val="5506"/>
        </w:trPr>
        <w:tc>
          <w:tcPr>
            <w:tcW w:w="1951" w:type="dxa"/>
            <w:vAlign w:val="center"/>
          </w:tcPr>
          <w:p w:rsidR="00E47110" w:rsidRPr="00EB3921" w:rsidRDefault="007D2A5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B3921">
              <w:rPr>
                <w:rFonts w:ascii="宋体" w:eastAsia="宋体" w:hAnsi="宋体" w:hint="eastAsia"/>
                <w:sz w:val="20"/>
                <w:szCs w:val="20"/>
              </w:rPr>
              <w:t>三、企业、事业单位、社会团体等投资建设的固定资产项目备案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hyperlink w:anchor="_9.内资项目备案（工业技术改造项目除外）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内资项目备案（工业技术改造项目除外）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Pr="00EB3921" w:rsidRDefault="00BC1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第十五页</w:t>
            </w:r>
          </w:p>
        </w:tc>
        <w:tc>
          <w:tcPr>
            <w:tcW w:w="2551" w:type="dxa"/>
          </w:tcPr>
          <w:p w:rsidR="00E47110" w:rsidRPr="00EB3921" w:rsidRDefault="00814FE0">
            <w:pPr>
              <w:rPr>
                <w:rFonts w:ascii="宋体" w:eastAsia="宋体" w:hAnsi="宋体"/>
              </w:rPr>
            </w:pPr>
            <w:r w:rsidRPr="00814FE0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000" cy="1080000"/>
                  <wp:effectExtent l="19050" t="0" r="5850" b="0"/>
                  <wp:docPr id="20" name="图片 1" descr="C:\Users\Administrator\Desktop\不找关系指南最新-4.12\流程二维码\企业投资项目备案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不找关系指南最新-4.12\流程二维码\企业投资项目备案申报流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 w:rsidTr="00A51CEB">
        <w:trPr>
          <w:trHeight w:val="3969"/>
        </w:trPr>
        <w:tc>
          <w:tcPr>
            <w:tcW w:w="1951" w:type="dxa"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  <w:hyperlink w:anchor="_10._非限制类外商投资项目备案（工业技术改造项目除外）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非限制类外商投资项目备案（工业技术改造项目除外）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Pr="00EB3921" w:rsidRDefault="00BC1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第十五页</w:t>
            </w:r>
          </w:p>
        </w:tc>
        <w:tc>
          <w:tcPr>
            <w:tcW w:w="2551" w:type="dxa"/>
          </w:tcPr>
          <w:p w:rsidR="00E47110" w:rsidRPr="00EB3921" w:rsidRDefault="00814FE0">
            <w:pPr>
              <w:rPr>
                <w:rFonts w:ascii="宋体" w:eastAsia="宋体" w:hAnsi="宋体"/>
              </w:rPr>
            </w:pPr>
            <w:r w:rsidRPr="00814FE0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000" cy="1080000"/>
                  <wp:effectExtent l="19050" t="0" r="5850" b="0"/>
                  <wp:docPr id="43" name="图片 1" descr="C:\Users\Administrator\Desktop\不找关系指南最新-4.12\流程二维码\企业投资项目备案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不找关系指南最新-4.12\流程二维码\企业投资项目备案申报流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 w:rsidTr="00A51CEB">
        <w:trPr>
          <w:trHeight w:val="983"/>
        </w:trPr>
        <w:tc>
          <w:tcPr>
            <w:tcW w:w="19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事项类别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69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事项</w:t>
            </w:r>
          </w:p>
        </w:tc>
        <w:tc>
          <w:tcPr>
            <w:tcW w:w="10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页码</w:t>
            </w:r>
          </w:p>
        </w:tc>
        <w:tc>
          <w:tcPr>
            <w:tcW w:w="25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操作流程</w:t>
            </w:r>
          </w:p>
        </w:tc>
      </w:tr>
      <w:tr w:rsidR="00E47110" w:rsidRPr="00EB3921" w:rsidTr="007B249B">
        <w:trPr>
          <w:trHeight w:val="3535"/>
        </w:trPr>
        <w:tc>
          <w:tcPr>
            <w:tcW w:w="1951" w:type="dxa"/>
            <w:vMerge w:val="restart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hint="eastAsia"/>
                <w:sz w:val="20"/>
                <w:szCs w:val="20"/>
              </w:rPr>
              <w:t>三、企业、事业单位、社会团体等投资建设的固定资产项目备案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11._新建专用汽车企业投资项目备案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新建专用汽车企业投资项目备案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Pr="00EB3921" w:rsidRDefault="00BC1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第十六页</w:t>
            </w:r>
          </w:p>
        </w:tc>
        <w:tc>
          <w:tcPr>
            <w:tcW w:w="2551" w:type="dxa"/>
          </w:tcPr>
          <w:p w:rsidR="00E47110" w:rsidRPr="00EB3921" w:rsidRDefault="00814FE0">
            <w:pPr>
              <w:rPr>
                <w:rFonts w:ascii="宋体" w:eastAsia="宋体" w:hAnsi="宋体"/>
              </w:rPr>
            </w:pPr>
            <w:r w:rsidRPr="00814FE0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000" cy="1080000"/>
                  <wp:effectExtent l="19050" t="0" r="5850" b="0"/>
                  <wp:docPr id="44" name="图片 1" descr="C:\Users\Administrator\Desktop\不找关系指南最新-4.12\流程二维码\企业投资项目备案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不找关系指南最新-4.12\流程二维码\企业投资项目备案申报流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>
        <w:trPr>
          <w:trHeight w:val="2686"/>
        </w:trPr>
        <w:tc>
          <w:tcPr>
            <w:tcW w:w="1951" w:type="dxa"/>
            <w:vMerge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12._汽车零部件再制造投资项目备案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汽车零部件再制造投资项目备案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Pr="00EB3921" w:rsidRDefault="00BC1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第十七页</w:t>
            </w:r>
          </w:p>
        </w:tc>
        <w:tc>
          <w:tcPr>
            <w:tcW w:w="2551" w:type="dxa"/>
          </w:tcPr>
          <w:p w:rsidR="00E47110" w:rsidRPr="00EB3921" w:rsidRDefault="00814FE0">
            <w:pPr>
              <w:rPr>
                <w:rFonts w:ascii="宋体" w:eastAsia="宋体" w:hAnsi="宋体"/>
              </w:rPr>
            </w:pPr>
            <w:r w:rsidRPr="00814FE0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000" cy="1080000"/>
                  <wp:effectExtent l="19050" t="0" r="5850" b="0"/>
                  <wp:docPr id="45" name="图片 1" descr="C:\Users\Administrator\Desktop\不找关系指南最新-4.12\流程二维码\企业投资项目备案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不找关系指南最新-4.12\流程二维码\企业投资项目备案申报流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 w:rsidTr="007B249B">
        <w:trPr>
          <w:trHeight w:val="3809"/>
        </w:trPr>
        <w:tc>
          <w:tcPr>
            <w:tcW w:w="1951" w:type="dxa"/>
            <w:vMerge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13.项目备案变更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项目备案变更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Pr="00EB3921" w:rsidRDefault="00E513A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第十七页</w:t>
            </w:r>
          </w:p>
        </w:tc>
        <w:tc>
          <w:tcPr>
            <w:tcW w:w="2551" w:type="dxa"/>
          </w:tcPr>
          <w:p w:rsidR="00E47110" w:rsidRPr="00EB3921" w:rsidRDefault="007D2A53">
            <w:pPr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135" cy="1080135"/>
                  <wp:effectExtent l="0" t="0" r="5715" b="5715"/>
                  <wp:docPr id="7" name="图片 6" descr="企业投资项目备案变更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企业投资项目备案变更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>
        <w:trPr>
          <w:trHeight w:val="2686"/>
        </w:trPr>
        <w:tc>
          <w:tcPr>
            <w:tcW w:w="1951" w:type="dxa"/>
            <w:vMerge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E471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E47110" w:rsidRPr="00EB3921" w:rsidRDefault="00E471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2" w:type="dxa"/>
          </w:tcPr>
          <w:p w:rsidR="00E47110" w:rsidRPr="00EB3921" w:rsidRDefault="00E4711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</w:tcPr>
          <w:p w:rsidR="00E47110" w:rsidRPr="00EB3921" w:rsidRDefault="00E47110">
            <w:pPr>
              <w:rPr>
                <w:rFonts w:ascii="宋体" w:eastAsia="宋体" w:hAnsi="宋体"/>
              </w:rPr>
            </w:pPr>
          </w:p>
        </w:tc>
      </w:tr>
      <w:tr w:rsidR="00E47110" w:rsidRPr="00EB3921" w:rsidTr="007B249B">
        <w:trPr>
          <w:trHeight w:val="983"/>
        </w:trPr>
        <w:tc>
          <w:tcPr>
            <w:tcW w:w="19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事项类别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69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事项</w:t>
            </w:r>
          </w:p>
        </w:tc>
        <w:tc>
          <w:tcPr>
            <w:tcW w:w="10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页码</w:t>
            </w:r>
          </w:p>
        </w:tc>
        <w:tc>
          <w:tcPr>
            <w:tcW w:w="2551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操作流程</w:t>
            </w:r>
          </w:p>
        </w:tc>
      </w:tr>
      <w:tr w:rsidR="00E47110" w:rsidRPr="00EB3921">
        <w:trPr>
          <w:trHeight w:val="2686"/>
        </w:trPr>
        <w:tc>
          <w:tcPr>
            <w:tcW w:w="1951" w:type="dxa"/>
            <w:vMerge w:val="restart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hint="eastAsia"/>
                <w:sz w:val="20"/>
                <w:szCs w:val="20"/>
              </w:rPr>
              <w:t>四、政府投资项目审批</w:t>
            </w: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14.政府投资项目建议书审批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政府投资项目建议书审批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Pr="00EB3921" w:rsidRDefault="00BC1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第十九页</w:t>
            </w:r>
          </w:p>
        </w:tc>
        <w:tc>
          <w:tcPr>
            <w:tcW w:w="2551" w:type="dxa"/>
          </w:tcPr>
          <w:p w:rsidR="00E47110" w:rsidRPr="00EB3921" w:rsidRDefault="007D2A53">
            <w:pPr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135" cy="1080135"/>
                  <wp:effectExtent l="0" t="0" r="5715" b="5715"/>
                  <wp:docPr id="27" name="图片 26" descr="政府投资项目建议书审批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 descr="政府投资项目建议书审批申报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>
        <w:trPr>
          <w:trHeight w:val="2686"/>
        </w:trPr>
        <w:tc>
          <w:tcPr>
            <w:tcW w:w="1951" w:type="dxa"/>
            <w:vMerge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2.政府投资项目可行性研究报告审批" w:history="1">
              <w:r w:rsidR="007D2A53" w:rsidRPr="00F660E8">
                <w:rPr>
                  <w:rStyle w:val="a9"/>
                  <w:rFonts w:ascii="宋体" w:eastAsia="宋体" w:hAnsi="宋体" w:hint="eastAsia"/>
                  <w:color w:val="000000" w:themeColor="text1"/>
                  <w:sz w:val="20"/>
                  <w:szCs w:val="20"/>
                </w:rPr>
                <w:t>政府投资项目可行性研究报告审批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Pr="00EB3921" w:rsidRDefault="00BC1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第十九页</w:t>
            </w:r>
          </w:p>
        </w:tc>
        <w:tc>
          <w:tcPr>
            <w:tcW w:w="2551" w:type="dxa"/>
          </w:tcPr>
          <w:p w:rsidR="00E47110" w:rsidRPr="00EB3921" w:rsidRDefault="007D2A53">
            <w:pPr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135" cy="1080135"/>
                  <wp:effectExtent l="0" t="0" r="5715" b="5715"/>
                  <wp:docPr id="28" name="图片 27" descr="政府投资项目可行性研究报告审批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7" descr="政府投资项目可行性研究报告审批申报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>
        <w:trPr>
          <w:trHeight w:val="2686"/>
        </w:trPr>
        <w:tc>
          <w:tcPr>
            <w:tcW w:w="1951" w:type="dxa"/>
            <w:vMerge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7D2A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169" w:type="dxa"/>
            <w:vAlign w:val="center"/>
          </w:tcPr>
          <w:p w:rsidR="00E47110" w:rsidRPr="00F660E8" w:rsidRDefault="00D14D2B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hyperlink w:anchor="_3.政府投资项目初步设计审批" w:history="1">
              <w:r w:rsidR="007D2A53" w:rsidRPr="00F660E8">
                <w:rPr>
                  <w:rStyle w:val="a9"/>
                  <w:rFonts w:ascii="宋体" w:eastAsia="宋体" w:hAnsi="宋体" w:cs="宋体" w:hint="eastAsia"/>
                  <w:color w:val="000000" w:themeColor="text1"/>
                  <w:sz w:val="20"/>
                  <w:szCs w:val="20"/>
                </w:rPr>
                <w:t>政府投资项目初步设计审批</w:t>
              </w:r>
            </w:hyperlink>
          </w:p>
        </w:tc>
        <w:tc>
          <w:tcPr>
            <w:tcW w:w="1092" w:type="dxa"/>
          </w:tcPr>
          <w:p w:rsidR="00E47110" w:rsidRDefault="00E47110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Default="00BC1423">
            <w:pPr>
              <w:rPr>
                <w:rFonts w:ascii="宋体" w:eastAsia="宋体" w:hAnsi="宋体"/>
              </w:rPr>
            </w:pPr>
          </w:p>
          <w:p w:rsidR="00BC1423" w:rsidRPr="00EB3921" w:rsidRDefault="00BC142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第二十页</w:t>
            </w:r>
          </w:p>
        </w:tc>
        <w:tc>
          <w:tcPr>
            <w:tcW w:w="2551" w:type="dxa"/>
          </w:tcPr>
          <w:p w:rsidR="00E47110" w:rsidRPr="00EB3921" w:rsidRDefault="007D2A53">
            <w:pPr>
              <w:rPr>
                <w:rFonts w:ascii="宋体" w:eastAsia="宋体" w:hAnsi="宋体"/>
              </w:rPr>
            </w:pPr>
            <w:r w:rsidRPr="00EB3921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1080135" cy="1080135"/>
                  <wp:effectExtent l="0" t="0" r="5715" b="5715"/>
                  <wp:docPr id="29" name="图片 28" descr="政府投资项目初步设计审批申报流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 descr="政府投资项目初步设计审批申报流程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10" w:rsidRPr="00EB3921">
        <w:trPr>
          <w:trHeight w:val="2686"/>
        </w:trPr>
        <w:tc>
          <w:tcPr>
            <w:tcW w:w="1951" w:type="dxa"/>
            <w:vMerge/>
            <w:vAlign w:val="center"/>
          </w:tcPr>
          <w:p w:rsidR="00E47110" w:rsidRPr="00EB3921" w:rsidRDefault="00E4711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110" w:rsidRPr="00EB3921" w:rsidRDefault="00E471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E47110" w:rsidRPr="00EB3921" w:rsidRDefault="00E4711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92" w:type="dxa"/>
          </w:tcPr>
          <w:p w:rsidR="00E47110" w:rsidRPr="00EB3921" w:rsidRDefault="00E47110">
            <w:pPr>
              <w:rPr>
                <w:rFonts w:ascii="宋体" w:eastAsia="宋体" w:hAnsi="宋体"/>
              </w:rPr>
            </w:pPr>
          </w:p>
        </w:tc>
        <w:tc>
          <w:tcPr>
            <w:tcW w:w="2551" w:type="dxa"/>
          </w:tcPr>
          <w:p w:rsidR="00E47110" w:rsidRPr="00EB3921" w:rsidRDefault="00E47110">
            <w:pPr>
              <w:rPr>
                <w:rFonts w:ascii="宋体" w:eastAsia="宋体" w:hAnsi="宋体"/>
              </w:rPr>
            </w:pPr>
          </w:p>
        </w:tc>
      </w:tr>
    </w:tbl>
    <w:p w:rsidR="00E47110" w:rsidRPr="00EB3921" w:rsidRDefault="00E47110">
      <w:pPr>
        <w:widowControl/>
        <w:jc w:val="left"/>
        <w:rPr>
          <w:rFonts w:ascii="宋体" w:eastAsia="宋体" w:hAnsi="宋体"/>
        </w:rPr>
        <w:sectPr w:rsidR="00E47110" w:rsidRPr="00EB3921">
          <w:footerReference w:type="default" r:id="rId1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47110" w:rsidRPr="00BB21C2" w:rsidRDefault="00CC6492" w:rsidP="006540A8">
      <w:pPr>
        <w:pStyle w:val="1"/>
        <w:jc w:val="center"/>
        <w:rPr>
          <w:rFonts w:ascii="方正小标宋简体" w:eastAsia="方正小标宋简体" w:hAnsi="宋体"/>
        </w:rPr>
      </w:pPr>
      <w:bookmarkStart w:id="2" w:name="_Toc128733553"/>
      <w:bookmarkStart w:id="3" w:name="_Toc128733481"/>
      <w:bookmarkStart w:id="4" w:name="_Toc128599265"/>
      <w:r w:rsidRPr="00BB21C2">
        <w:rPr>
          <w:rFonts w:ascii="方正小标宋简体" w:eastAsia="方正小标宋简体" w:hAnsi="宋体" w:hint="eastAsia"/>
        </w:rPr>
        <w:lastRenderedPageBreak/>
        <w:t>发改政务</w:t>
      </w:r>
      <w:r w:rsidR="007D2A53" w:rsidRPr="00BB21C2">
        <w:rPr>
          <w:rFonts w:ascii="方正小标宋简体" w:eastAsia="方正小标宋简体" w:hAnsi="宋体" w:hint="eastAsia"/>
        </w:rPr>
        <w:t>服务</w:t>
      </w:r>
      <w:bookmarkEnd w:id="2"/>
      <w:bookmarkEnd w:id="3"/>
      <w:bookmarkEnd w:id="4"/>
      <w:r w:rsidR="00BB21C2">
        <w:rPr>
          <w:rFonts w:ascii="方正小标宋简体" w:eastAsia="方正小标宋简体" w:hAnsi="宋体" w:hint="eastAsia"/>
        </w:rPr>
        <w:t>路径</w:t>
      </w:r>
    </w:p>
    <w:tbl>
      <w:tblPr>
        <w:tblpPr w:leftFromText="180" w:rightFromText="180" w:vertAnchor="text" w:horzAnchor="page" w:tblpX="1657" w:tblpY="630"/>
        <w:tblOverlap w:val="never"/>
        <w:tblW w:w="8807" w:type="dxa"/>
        <w:tblLayout w:type="fixed"/>
        <w:tblLook w:val="04A0"/>
      </w:tblPr>
      <w:tblGrid>
        <w:gridCol w:w="648"/>
        <w:gridCol w:w="3571"/>
        <w:gridCol w:w="2835"/>
        <w:gridCol w:w="1753"/>
      </w:tblGrid>
      <w:tr w:rsidR="00E47110" w:rsidRPr="00EB3921">
        <w:trPr>
          <w:trHeight w:val="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  址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B392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E47110" w:rsidRPr="00EB3921">
        <w:trPr>
          <w:trHeight w:val="10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丹东市发展和改革委员会政务服务窗口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丹东市振兴区爱河大街121-1号（市行政服务中心一楼）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0415-2173713</w:t>
            </w:r>
          </w:p>
        </w:tc>
      </w:tr>
      <w:tr w:rsidR="00E47110" w:rsidRPr="00EB3921">
        <w:trPr>
          <w:trHeight w:val="10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东港市发展和改革局政务服务窗口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东港市东港南路187号（东港市政务服务中心三楼）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0415-7149023</w:t>
            </w:r>
          </w:p>
        </w:tc>
      </w:tr>
      <w:tr w:rsidR="00E47110" w:rsidRPr="00EB3921">
        <w:trPr>
          <w:trHeight w:val="10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凤城市</w:t>
            </w: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发展和改革局政务服务窗口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丹东市凤城市凤凰城街道石桥路35号凤城市政务服务中心三楼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0415-6882819</w:t>
            </w:r>
          </w:p>
        </w:tc>
      </w:tr>
      <w:tr w:rsidR="00E47110" w:rsidRPr="00EB3921">
        <w:trPr>
          <w:trHeight w:val="10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宽甸满族自治县</w:t>
            </w: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发展和改革局政务服务窗口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宽甸县娑婆府街69号（行政服务中心二楼）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0415-5135018</w:t>
            </w:r>
          </w:p>
        </w:tc>
      </w:tr>
      <w:tr w:rsidR="00E47110" w:rsidRPr="00EB3921">
        <w:trPr>
          <w:trHeight w:val="10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丹东市振兴区</w:t>
            </w: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发展和改革局政务服务窗口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丹东市振兴区兴一路9号 (振兴区政务服务中心三楼)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0415-2391129</w:t>
            </w:r>
          </w:p>
        </w:tc>
      </w:tr>
      <w:tr w:rsidR="00E47110" w:rsidRPr="00EB3921">
        <w:trPr>
          <w:trHeight w:val="10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丹东市振安区</w:t>
            </w: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发展和改革局政务服务窗口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丹东市振安区水源路4号</w:t>
            </w:r>
          </w:p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（振安区政务服务中心）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0415-2890976</w:t>
            </w:r>
          </w:p>
        </w:tc>
      </w:tr>
      <w:tr w:rsidR="00E47110" w:rsidRPr="00EB3921">
        <w:trPr>
          <w:trHeight w:val="10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丹东市元宝区行政服务大厅 发改局窗口。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元宝区江城大街175-5号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0415-2818920</w:t>
            </w:r>
          </w:p>
        </w:tc>
      </w:tr>
      <w:tr w:rsidR="00E47110" w:rsidRPr="00EB3921">
        <w:trPr>
          <w:trHeight w:val="10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丹东市合作区 发改局窗口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丹东新区银河大街100-1号（丹东新区公共行政服务中心一楼）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0415-3128090</w:t>
            </w:r>
          </w:p>
        </w:tc>
      </w:tr>
      <w:tr w:rsidR="00E47110" w:rsidRPr="00EB3921">
        <w:trPr>
          <w:trHeight w:val="10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丹东市高新区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丹东市振兴区黄海大街1110号223室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110" w:rsidRPr="00EB3921" w:rsidRDefault="007D2A5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B3921">
              <w:rPr>
                <w:rFonts w:ascii="宋体" w:eastAsia="宋体" w:hAnsi="宋体" w:cs="宋体" w:hint="eastAsia"/>
                <w:sz w:val="18"/>
                <w:szCs w:val="18"/>
              </w:rPr>
              <w:t>0415-2596530</w:t>
            </w:r>
          </w:p>
        </w:tc>
      </w:tr>
    </w:tbl>
    <w:p w:rsidR="00E47110" w:rsidRPr="00EB3921" w:rsidRDefault="00E47110">
      <w:pPr>
        <w:rPr>
          <w:rFonts w:ascii="宋体" w:eastAsia="宋体" w:hAnsi="宋体"/>
          <w:sz w:val="28"/>
          <w:szCs w:val="28"/>
        </w:rPr>
      </w:pPr>
    </w:p>
    <w:p w:rsidR="00E47110" w:rsidRPr="00EB3921" w:rsidRDefault="00E47110">
      <w:pPr>
        <w:widowControl/>
        <w:jc w:val="left"/>
        <w:rPr>
          <w:rFonts w:ascii="宋体" w:eastAsia="宋体" w:hAnsi="宋体"/>
        </w:rPr>
        <w:sectPr w:rsidR="00E47110" w:rsidRPr="00EB392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7110" w:rsidRPr="00EB3921" w:rsidRDefault="00951420" w:rsidP="006540A8">
      <w:pPr>
        <w:pStyle w:val="1"/>
        <w:jc w:val="center"/>
        <w:rPr>
          <w:rFonts w:ascii="宋体" w:eastAsia="宋体" w:hAnsi="宋体"/>
        </w:rPr>
      </w:pPr>
      <w:bookmarkStart w:id="5" w:name="_Toc128733554"/>
      <w:r>
        <w:rPr>
          <w:rFonts w:ascii="宋体" w:eastAsia="宋体" w:hAnsi="宋体" w:hint="eastAsia"/>
        </w:rPr>
        <w:lastRenderedPageBreak/>
        <w:t xml:space="preserve"> </w:t>
      </w:r>
      <w:r w:rsidR="007D2A53" w:rsidRPr="00C50A53">
        <w:rPr>
          <w:rFonts w:ascii="方正小标宋简体" w:eastAsia="方正小标宋简体" w:hAnsi="宋体" w:hint="eastAsia"/>
        </w:rPr>
        <w:t>合规办事业务指南</w:t>
      </w:r>
      <w:bookmarkEnd w:id="5"/>
      <w:r w:rsidR="00B15CE0" w:rsidRPr="00C50A53">
        <w:rPr>
          <w:rFonts w:ascii="方正小标宋简体" w:eastAsia="方正小标宋简体" w:hAnsi="宋体" w:hint="eastAsia"/>
        </w:rPr>
        <w:t xml:space="preserve"> </w:t>
      </w:r>
      <w:r w:rsidR="00B15CE0"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/>
          <w:noProof/>
        </w:rPr>
        <w:drawing>
          <wp:inline distT="0" distB="0" distL="0" distR="0">
            <wp:extent cx="1440000" cy="1440000"/>
            <wp:effectExtent l="19050" t="0" r="7800" b="0"/>
            <wp:docPr id="47" name="图片 3" descr="C:\Users\Administrator\Desktop\不找关系指南最新-4.12\清单二维码\合规办理业务指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不找关系指南最新-4.12\清单二维码\合规办理业务指南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F1" w:rsidRPr="007B249B" w:rsidRDefault="007D2A53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bookmarkStart w:id="6" w:name="_Toc128733555"/>
      <w:bookmarkStart w:id="7" w:name="_Toc6332"/>
      <w:bookmarkStart w:id="8" w:name="_Toc25081"/>
      <w:bookmarkStart w:id="9" w:name="_Toc5658"/>
      <w:bookmarkStart w:id="10" w:name="_Toc21818"/>
      <w:bookmarkStart w:id="11" w:name="_Toc18599"/>
      <w:bookmarkStart w:id="12" w:name="_Toc127988696"/>
      <w:bookmarkStart w:id="13" w:name="_Toc24615"/>
      <w:bookmarkStart w:id="14" w:name="_Toc20018"/>
      <w:bookmarkStart w:id="15" w:name="_Toc24834"/>
      <w:r w:rsidRPr="007B249B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一、</w:t>
      </w:r>
      <w:r w:rsidRPr="007B249B">
        <w:rPr>
          <w:rFonts w:ascii="方正小标宋简体" w:eastAsia="方正小标宋简体" w:hAnsi="宋体" w:hint="eastAsia"/>
          <w:b/>
          <w:sz w:val="32"/>
          <w:szCs w:val="32"/>
        </w:rPr>
        <w:t xml:space="preserve">  </w:t>
      </w:r>
      <w:bookmarkEnd w:id="6"/>
      <w:bookmarkEnd w:id="7"/>
      <w:bookmarkEnd w:id="8"/>
      <w:r w:rsidRPr="007B249B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企业、事业单位、社会团体等投资</w:t>
      </w:r>
    </w:p>
    <w:p w:rsidR="00E47110" w:rsidRPr="007B249B" w:rsidRDefault="007D2A53" w:rsidP="005B58F1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 w:rsidRPr="007B249B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建设的固定资产投资项目核准</w:t>
      </w:r>
    </w:p>
    <w:p w:rsidR="00E47110" w:rsidRPr="005B58F1" w:rsidRDefault="007D2A53" w:rsidP="005B58F1">
      <w:pPr>
        <w:pStyle w:val="1"/>
        <w:ind w:firstLineChars="200" w:firstLine="562"/>
        <w:rPr>
          <w:rFonts w:ascii="方正小标宋简体" w:eastAsia="方正小标宋简体" w:hAnsi="宋体"/>
          <w:sz w:val="28"/>
          <w:szCs w:val="28"/>
        </w:rPr>
      </w:pPr>
      <w:bookmarkStart w:id="16" w:name="_1._生物质发电项目核准"/>
      <w:bookmarkStart w:id="17" w:name="_Toc2744"/>
      <w:bookmarkEnd w:id="16"/>
      <w:r w:rsidRPr="005B58F1">
        <w:rPr>
          <w:rFonts w:ascii="方正小标宋简体" w:eastAsia="方正小标宋简体" w:hAnsi="宋体" w:hint="eastAsia"/>
          <w:sz w:val="28"/>
          <w:szCs w:val="28"/>
        </w:rPr>
        <w:t>1.</w:t>
      </w:r>
      <w:bookmarkEnd w:id="9"/>
      <w:bookmarkEnd w:id="10"/>
      <w:bookmarkEnd w:id="11"/>
      <w:bookmarkEnd w:id="12"/>
      <w:bookmarkEnd w:id="13"/>
      <w:bookmarkEnd w:id="14"/>
      <w:bookmarkEnd w:id="15"/>
      <w:bookmarkEnd w:id="17"/>
      <w:r w:rsidRPr="005B58F1">
        <w:rPr>
          <w:rFonts w:ascii="方正小标宋简体" w:eastAsia="方正小标宋简体" w:hAnsi="宋体" w:hint="eastAsia"/>
          <w:sz w:val="28"/>
          <w:szCs w:val="28"/>
        </w:rPr>
        <w:t xml:space="preserve"> 生物质发电项目核准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bCs/>
          <w:sz w:val="24"/>
          <w:szCs w:val="32"/>
        </w:rPr>
      </w:pPr>
      <w:r w:rsidRPr="00EB3921">
        <w:rPr>
          <w:rFonts w:ascii="宋体" w:eastAsia="宋体" w:hAnsi="宋体" w:cs="宋体" w:hint="eastAsia"/>
          <w:bCs/>
          <w:sz w:val="24"/>
          <w:szCs w:val="32"/>
        </w:rPr>
        <w:t>《辽宁省人民政府关于发布辽宁省政府核准的投资项目目录（2017年本）的通知》（辽政发〔2017〕15号） 企业投资建设本目录内的固定资产投资项目，须按照规定将有关项目报送核准机关核准。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1.1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①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项目申请报告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②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项目社会稳定风险评估报告及审核意见（重大项目）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③用海预审意见（用海项目）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④建设项目用地预审与选址意见书（不涉及新增建设用地，且以出让方式提供国有土地使用权的建设项目除外）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⑤中外投资各方的企业注册证明材料。投资意向书，增资、并购项目的公司董事会决议。并购项目申请报告还应包括并购方情况、并购安排、融资方案和被并购方情况、被并购后经营方式、范围和股权结构、所得收入的使用安排等（外商投资项目）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1.2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097D82">
        <w:rPr>
          <w:rFonts w:ascii="宋体" w:eastAsia="宋体" w:hAnsi="宋体" w:cs="宋体" w:hint="eastAsia"/>
          <w:sz w:val="24"/>
        </w:rPr>
        <w:t>网</w:t>
      </w:r>
      <w:hyperlink r:id="rId19" w:history="1">
        <w:r w:rsidR="00325718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EB3921">
        <w:rPr>
          <w:rFonts w:ascii="宋体" w:eastAsia="宋体" w:hAnsi="宋体"/>
          <w:noProof/>
        </w:rPr>
        <w:lastRenderedPageBreak/>
        <w:drawing>
          <wp:inline distT="0" distB="0" distL="0" distR="0">
            <wp:extent cx="1080135" cy="1080135"/>
            <wp:effectExtent l="0" t="0" r="5715" b="5715"/>
            <wp:docPr id="30" name="图片 29" descr="企业投资项目核准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 descr="企业投资项目核准申报流程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1.3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bookmarkStart w:id="18" w:name="_Toc20045"/>
      <w:bookmarkStart w:id="19" w:name="_Toc9547"/>
      <w:bookmarkStart w:id="20" w:name="_Toc10989"/>
      <w:bookmarkStart w:id="21" w:name="_Toc11649"/>
      <w:bookmarkStart w:id="22" w:name="_Toc24338"/>
      <w:bookmarkStart w:id="23" w:name="_Toc20158"/>
      <w:bookmarkStart w:id="24" w:name="_Toc127988705"/>
      <w:bookmarkStart w:id="25" w:name="_Toc11903"/>
      <w:r w:rsidRPr="00EB3921">
        <w:rPr>
          <w:rFonts w:ascii="宋体" w:eastAsia="宋体" w:hAnsi="宋体" w:cs="黑体" w:hint="eastAsia"/>
          <w:b/>
          <w:bCs/>
          <w:sz w:val="24"/>
        </w:rPr>
        <w:t>1.</w:t>
      </w:r>
      <w:r>
        <w:rPr>
          <w:rFonts w:ascii="宋体" w:eastAsia="宋体" w:hAnsi="宋体" w:cs="黑体" w:hint="eastAsia"/>
          <w:b/>
          <w:bCs/>
          <w:sz w:val="24"/>
        </w:rPr>
        <w:t xml:space="preserve">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E47110" w:rsidRPr="005B58F1" w:rsidRDefault="007D2A53" w:rsidP="005B58F1">
      <w:pPr>
        <w:pStyle w:val="1"/>
        <w:ind w:firstLineChars="200" w:firstLine="562"/>
        <w:rPr>
          <w:rFonts w:ascii="方正小标宋简体" w:eastAsia="方正小标宋简体" w:hAnsi="宋体"/>
          <w:sz w:val="28"/>
          <w:szCs w:val="28"/>
        </w:rPr>
      </w:pPr>
      <w:bookmarkStart w:id="26" w:name="_2._水利工程项目核准"/>
      <w:bookmarkEnd w:id="26"/>
      <w:r w:rsidRPr="005B58F1">
        <w:rPr>
          <w:rFonts w:ascii="方正小标宋简体" w:eastAsia="方正小标宋简体" w:hAnsi="宋体" w:hint="eastAsia"/>
          <w:sz w:val="28"/>
          <w:szCs w:val="28"/>
        </w:rPr>
        <w:t>2.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5B58F1">
        <w:rPr>
          <w:rFonts w:ascii="方正小标宋简体" w:eastAsia="方正小标宋简体" w:hAnsi="宋体" w:hint="eastAsia"/>
          <w:sz w:val="28"/>
          <w:szCs w:val="28"/>
        </w:rPr>
        <w:t xml:space="preserve"> 水利工程项目核准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bCs/>
          <w:sz w:val="24"/>
          <w:szCs w:val="32"/>
        </w:rPr>
      </w:pPr>
      <w:r w:rsidRPr="00EB3921">
        <w:rPr>
          <w:rFonts w:ascii="宋体" w:eastAsia="宋体" w:hAnsi="宋体" w:cs="宋体" w:hint="eastAsia"/>
          <w:bCs/>
          <w:sz w:val="24"/>
          <w:szCs w:val="32"/>
        </w:rPr>
        <w:t>《辽宁省人民政府关于发布辽宁省政府核准的投资项目目录（2017年本）的通知》（辽政发〔2017〕15号） 企业投资建设本目录内的固定资产投资项目，须按照规定将有关项目报送核准机关核准。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2.1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①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项目申请报告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②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项目社会稳定风险评估报告及审核意见（重大项目）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③用海预审意见（用海项目）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④建设项目用地预审与选址意见书（不涉及新增建设用地，且以出让方式提供国有土地使用权的建设项目除外）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⑤中外投资各方的企业注册证明材料。投资意向书，增资、并购项目的公司董事会决议。并购项目申请报告还应包括并购方情况、并购安排、融资方案和被并购方情况、被并购后经营方式、范围和股权结构、所得收入的使用安排等（外商投资项目）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2.2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772E57">
        <w:rPr>
          <w:rFonts w:ascii="宋体" w:eastAsia="宋体" w:hAnsi="宋体" w:cs="宋体" w:hint="eastAsia"/>
          <w:sz w:val="24"/>
        </w:rPr>
        <w:t>网</w:t>
      </w:r>
      <w:hyperlink r:id="rId20" w:history="1">
        <w:r w:rsidR="00097D82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0"/>
        <w:jc w:val="center"/>
        <w:rPr>
          <w:rFonts w:ascii="宋体" w:eastAsia="宋体" w:hAnsi="宋体" w:cs="黑体"/>
          <w:b/>
          <w:bCs/>
          <w:sz w:val="24"/>
        </w:rPr>
      </w:pPr>
      <w:r w:rsidRPr="00EB3921">
        <w:rPr>
          <w:rFonts w:ascii="宋体" w:eastAsia="宋体" w:hAnsi="宋体" w:cs="黑体"/>
          <w:b/>
          <w:bCs/>
          <w:noProof/>
          <w:sz w:val="24"/>
        </w:rPr>
        <w:lastRenderedPageBreak/>
        <w:drawing>
          <wp:inline distT="0" distB="0" distL="0" distR="0">
            <wp:extent cx="1080135" cy="1080135"/>
            <wp:effectExtent l="0" t="0" r="5715" b="5715"/>
            <wp:docPr id="31" name="图片 30" descr="企业投资项目核准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企业投资项目核准申报流程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bookmarkStart w:id="27" w:name="_Toc127988706"/>
      <w:bookmarkStart w:id="28" w:name="_Toc14635"/>
      <w:bookmarkStart w:id="29" w:name="_Toc12281"/>
      <w:bookmarkStart w:id="30" w:name="_Toc20180"/>
      <w:bookmarkStart w:id="31" w:name="_Toc25460"/>
      <w:bookmarkStart w:id="32" w:name="_Toc17527"/>
      <w:bookmarkStart w:id="33" w:name="_Toc2260"/>
      <w:bookmarkStart w:id="34" w:name="_Toc6510"/>
      <w:r>
        <w:rPr>
          <w:rFonts w:ascii="宋体" w:eastAsia="宋体" w:hAnsi="宋体" w:cs="黑体" w:hint="eastAsia"/>
          <w:b/>
          <w:bCs/>
          <w:sz w:val="24"/>
        </w:rPr>
        <w:t xml:space="preserve">2.3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2.4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E47110" w:rsidRPr="005B58F1" w:rsidRDefault="007D2A53" w:rsidP="005B58F1">
      <w:pPr>
        <w:pStyle w:val="3"/>
        <w:ind w:firstLineChars="200" w:firstLine="562"/>
        <w:rPr>
          <w:rFonts w:ascii="方正小标宋简体" w:eastAsia="方正小标宋简体" w:hAnsi="宋体"/>
          <w:sz w:val="28"/>
          <w:szCs w:val="28"/>
        </w:rPr>
      </w:pPr>
      <w:bookmarkStart w:id="35" w:name="_3._输气管网（不含油气田集输管网）项目核准"/>
      <w:bookmarkEnd w:id="35"/>
      <w:r w:rsidRPr="005B58F1">
        <w:rPr>
          <w:rFonts w:ascii="方正小标宋简体" w:eastAsia="方正小标宋简体" w:hAnsi="宋体" w:hint="eastAsia"/>
          <w:sz w:val="28"/>
          <w:szCs w:val="28"/>
        </w:rPr>
        <w:t>3.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B58F1">
        <w:rPr>
          <w:rFonts w:ascii="方正小标宋简体" w:eastAsia="方正小标宋简体" w:hAnsi="宋体" w:hint="eastAsia"/>
          <w:color w:val="555555"/>
          <w:sz w:val="28"/>
          <w:szCs w:val="28"/>
        </w:rPr>
        <w:t xml:space="preserve"> </w:t>
      </w:r>
      <w:r w:rsidRPr="005B58F1">
        <w:rPr>
          <w:rFonts w:ascii="方正小标宋简体" w:eastAsia="方正小标宋简体" w:hAnsi="宋体" w:hint="eastAsia"/>
          <w:sz w:val="28"/>
          <w:szCs w:val="28"/>
        </w:rPr>
        <w:t>输气管网（不含油气田集输管网）项目核准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bCs/>
          <w:sz w:val="24"/>
          <w:szCs w:val="32"/>
        </w:rPr>
      </w:pPr>
      <w:bookmarkStart w:id="36" w:name="_Toc4456"/>
      <w:bookmarkStart w:id="37" w:name="_Toc8308"/>
      <w:bookmarkStart w:id="38" w:name="_Toc127988707"/>
      <w:bookmarkStart w:id="39" w:name="_Toc21713"/>
      <w:bookmarkStart w:id="40" w:name="_Toc28961"/>
      <w:bookmarkStart w:id="41" w:name="_Toc27298"/>
      <w:bookmarkStart w:id="42" w:name="_Toc15681"/>
      <w:bookmarkStart w:id="43" w:name="_Toc20918"/>
      <w:r w:rsidRPr="00EB3921">
        <w:rPr>
          <w:rFonts w:ascii="宋体" w:eastAsia="宋体" w:hAnsi="宋体" w:cs="宋体" w:hint="eastAsia"/>
          <w:bCs/>
          <w:sz w:val="24"/>
          <w:szCs w:val="32"/>
        </w:rPr>
        <w:t>《辽宁省人民政府关于发布辽宁省政府核准的投资项目目录（2017年本）的通知》（辽政发〔2017〕15号） 企业投资建设本目录内的固定资产投资项目，须按照规定将有关项目报送核准机关核准。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①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项目申请报告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②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项目社会稳定风险评估报告及审核意见（重大项目）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③用海预审意见（用海项目）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④建设项目用地预审与选址意见书（不涉及新增建设用地，且以出让方式提供国有土地使用权的建设项目除外）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⑤中外投资各方的企业注册证明材料。投资意向书，增资、并购项目的公司董事会决议。并购项目申请报告还应包括并购方情况、并购安排、融资方案和被并购方情况、被并购后经营方式、范围和股权结构、所得收入的使用安排等（外商投资项目）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3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FC1EE1">
        <w:rPr>
          <w:rFonts w:ascii="宋体" w:eastAsia="宋体" w:hAnsi="宋体" w:cs="宋体" w:hint="eastAsia"/>
          <w:sz w:val="24"/>
        </w:rPr>
        <w:t>网</w:t>
      </w:r>
      <w:hyperlink r:id="rId21" w:history="1">
        <w:r w:rsidR="00772E57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EB3921">
        <w:rPr>
          <w:rFonts w:ascii="宋体" w:eastAsia="宋体" w:hAnsi="宋体"/>
          <w:noProof/>
        </w:rPr>
        <w:lastRenderedPageBreak/>
        <w:drawing>
          <wp:inline distT="0" distB="0" distL="0" distR="0">
            <wp:extent cx="1080135" cy="1080135"/>
            <wp:effectExtent l="0" t="0" r="5715" b="5715"/>
            <wp:docPr id="32" name="图片 31" descr="企业投资项目核准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 descr="企业投资项目核准申报流程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3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E47110" w:rsidRPr="005B58F1" w:rsidRDefault="007D2A53" w:rsidP="005B58F1">
      <w:pPr>
        <w:pStyle w:val="3"/>
        <w:ind w:firstLineChars="200" w:firstLine="562"/>
        <w:rPr>
          <w:rFonts w:ascii="方正小标宋简体" w:eastAsia="方正小标宋简体" w:hAnsi="宋体"/>
          <w:sz w:val="28"/>
          <w:szCs w:val="28"/>
        </w:rPr>
      </w:pPr>
      <w:bookmarkStart w:id="44" w:name="_4._电网工程项目核准"/>
      <w:bookmarkEnd w:id="44"/>
      <w:r w:rsidRPr="005B58F1">
        <w:rPr>
          <w:rFonts w:ascii="方正小标宋简体" w:eastAsia="方正小标宋简体" w:hAnsi="宋体" w:hint="eastAsia"/>
          <w:sz w:val="28"/>
          <w:szCs w:val="28"/>
        </w:rPr>
        <w:t>4</w:t>
      </w:r>
      <w:r w:rsidRPr="005B58F1">
        <w:rPr>
          <w:rFonts w:ascii="方正小标宋简体" w:eastAsia="方正小标宋简体" w:hAnsi="宋体" w:hint="eastAsia"/>
          <w:kern w:val="44"/>
          <w:sz w:val="28"/>
          <w:szCs w:val="28"/>
        </w:rPr>
        <w:t>.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5B58F1">
        <w:rPr>
          <w:rFonts w:ascii="方正小标宋简体" w:eastAsia="方正小标宋简体" w:hAnsi="宋体" w:hint="eastAsia"/>
          <w:kern w:val="44"/>
          <w:sz w:val="28"/>
          <w:szCs w:val="28"/>
        </w:rPr>
        <w:t xml:space="preserve"> 电网工</w:t>
      </w:r>
      <w:r w:rsidRPr="005B58F1">
        <w:rPr>
          <w:rFonts w:ascii="方正小标宋简体" w:eastAsia="方正小标宋简体" w:hAnsi="宋体" w:hint="eastAsia"/>
          <w:sz w:val="28"/>
          <w:szCs w:val="28"/>
        </w:rPr>
        <w:t>程项目核准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bCs/>
          <w:sz w:val="24"/>
          <w:szCs w:val="32"/>
        </w:rPr>
      </w:pPr>
      <w:bookmarkStart w:id="45" w:name="_Toc13092"/>
      <w:bookmarkStart w:id="46" w:name="_Toc15903"/>
      <w:bookmarkStart w:id="47" w:name="_Toc127988713"/>
      <w:bookmarkStart w:id="48" w:name="_Toc21685"/>
      <w:bookmarkStart w:id="49" w:name="_Toc26654"/>
      <w:bookmarkStart w:id="50" w:name="_Toc3750"/>
      <w:bookmarkStart w:id="51" w:name="_Toc9694"/>
      <w:bookmarkStart w:id="52" w:name="_Toc27810"/>
      <w:r w:rsidRPr="00EB3921">
        <w:rPr>
          <w:rFonts w:ascii="宋体" w:eastAsia="宋体" w:hAnsi="宋体" w:cs="宋体" w:hint="eastAsia"/>
          <w:bCs/>
          <w:sz w:val="24"/>
          <w:szCs w:val="32"/>
        </w:rPr>
        <w:t>《辽宁省人民政府关于发布辽宁省政府核准的投资项目目录（2017年本）的通知》（辽政发〔2017〕15号） 企业投资建设本目录内的固定资产投资项目，须按照规定将有关项目报送核准机关核准。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4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①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项目申请报告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②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项目社会稳定风险评估报告及审核意见（重大项目）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③用海预审意见（用海项目）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④建设项目用地预审与选址意见书（不涉及新增建设用地，且以出让方式提供国有土地使用权的建设项目除外）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⑤中外投资各方的企业注册证明材料。投资意向书，增资、并购项目的公司董事会决议。并购项目申请报告还应包括并购方情况、并购安排、融资方案和被并购方情况、被并购后经营方式、范围和股权结构、所得收入的使用安排等（外商投资项目）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4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ind w:leftChars="100" w:left="210" w:firstLineChars="50" w:firstLine="120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737C19">
        <w:rPr>
          <w:rFonts w:ascii="宋体" w:eastAsia="宋体" w:hAnsi="宋体" w:cs="宋体" w:hint="eastAsia"/>
          <w:sz w:val="24"/>
        </w:rPr>
        <w:t>网</w:t>
      </w:r>
      <w:hyperlink r:id="rId22" w:history="1">
        <w:r w:rsidR="00FC1EE1" w:rsidRPr="007B249B">
          <w:rPr>
            <w:rStyle w:val="a9"/>
            <w:rFonts w:ascii="宋体" w:eastAsia="宋体" w:hAnsi="宋体" w:cs="宋体"/>
            <w:color w:val="0033CC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EB3921">
        <w:rPr>
          <w:rFonts w:ascii="宋体" w:eastAsia="宋体" w:hAnsi="宋体"/>
          <w:noProof/>
        </w:rPr>
        <w:lastRenderedPageBreak/>
        <w:drawing>
          <wp:inline distT="0" distB="0" distL="0" distR="0">
            <wp:extent cx="1080135" cy="1080135"/>
            <wp:effectExtent l="0" t="0" r="5715" b="5715"/>
            <wp:docPr id="33" name="图片 32" descr="企业投资项目核准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 descr="企业投资项目核准申报流程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4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4.4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E47110" w:rsidRPr="005B58F1" w:rsidRDefault="007D2A53" w:rsidP="005B58F1">
      <w:pPr>
        <w:pStyle w:val="3"/>
        <w:ind w:firstLineChars="200" w:firstLine="562"/>
        <w:rPr>
          <w:rFonts w:ascii="方正小标宋简体" w:eastAsia="方正小标宋简体" w:hAnsi="宋体"/>
          <w:sz w:val="28"/>
          <w:szCs w:val="28"/>
        </w:rPr>
      </w:pPr>
      <w:bookmarkStart w:id="53" w:name="_5._水电站项目核准"/>
      <w:bookmarkEnd w:id="53"/>
      <w:r w:rsidRPr="005B58F1">
        <w:rPr>
          <w:rFonts w:ascii="方正小标宋简体" w:eastAsia="方正小标宋简体" w:hAnsi="宋体" w:hint="eastAsia"/>
          <w:sz w:val="28"/>
          <w:szCs w:val="28"/>
        </w:rPr>
        <w:t>5.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5B58F1">
        <w:rPr>
          <w:rFonts w:ascii="方正小标宋简体" w:eastAsia="方正小标宋简体" w:hAnsi="宋体" w:hint="eastAsia"/>
          <w:sz w:val="28"/>
          <w:szCs w:val="28"/>
        </w:rPr>
        <w:t xml:space="preserve"> 水电站项目核准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bCs/>
          <w:sz w:val="24"/>
          <w:szCs w:val="32"/>
        </w:rPr>
      </w:pPr>
      <w:bookmarkStart w:id="54" w:name="_Toc10744"/>
      <w:bookmarkStart w:id="55" w:name="_Toc10370"/>
      <w:bookmarkStart w:id="56" w:name="_Toc19046"/>
      <w:bookmarkStart w:id="57" w:name="_Toc15164"/>
      <w:bookmarkStart w:id="58" w:name="_Toc26107"/>
      <w:bookmarkStart w:id="59" w:name="_Toc15237"/>
      <w:bookmarkStart w:id="60" w:name="_Toc12049"/>
      <w:bookmarkStart w:id="61" w:name="_Toc128733556"/>
      <w:r w:rsidRPr="00EB3921">
        <w:rPr>
          <w:rFonts w:ascii="宋体" w:eastAsia="宋体" w:hAnsi="宋体" w:cs="宋体" w:hint="eastAsia"/>
          <w:bCs/>
          <w:sz w:val="24"/>
          <w:szCs w:val="32"/>
        </w:rPr>
        <w:t>《辽宁省人民政府关于发布辽宁省政府核准的投资项目目录（2017年本）的通知》（辽政发〔2017〕15号） 企业投资建设本目录内的固定资产投资项目，须按照规定将有关项目报送核准机关核准。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5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①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项目申请报告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②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项目社会稳定风险评估报告及审核意见（重大项目）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③用海预审意见（用海项目）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④建设项目用地预审与选址意见书（不涉及新增建设用地，且以出让方式提供国有土地使用权的建设项目除外）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⑤中外投资各方的企业注册证明材料。投资意向书，增资、并购项目的公司董事会决议。并购项目申请报告还应包括并购方情况、并购安排、融资方案和被并购方情况、被并购后经营方式、范围和股权结构、所得收入的使用安排等（外商投资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⑥容缺受理承诺书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5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7B249B" w:rsidRDefault="007D2A53" w:rsidP="007B249B">
      <w:pPr>
        <w:spacing w:line="360" w:lineRule="auto"/>
        <w:ind w:leftChars="48" w:left="101"/>
        <w:jc w:val="left"/>
        <w:rPr>
          <w:rFonts w:ascii="宋体" w:eastAsia="宋体" w:hAnsi="宋体" w:cs="宋体"/>
          <w:color w:val="0033CC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丹东政务服务网</w:t>
      </w:r>
      <w:hyperlink r:id="rId23" w:history="1">
        <w:r w:rsidRPr="007B249B">
          <w:rPr>
            <w:rStyle w:val="a8"/>
            <w:rFonts w:ascii="宋体" w:eastAsia="宋体" w:hAnsi="宋体" w:cs="宋体"/>
            <w:color w:val="0033CC"/>
            <w:sz w:val="24"/>
          </w:rPr>
          <w:t>http://ddpas.dandong.gov.cn/epoint-web-zwdt</w:t>
        </w:r>
      </w:hyperlink>
    </w:p>
    <w:p w:rsidR="00E47110" w:rsidRPr="00EB3921" w:rsidRDefault="00E47110">
      <w:pPr>
        <w:spacing w:line="360" w:lineRule="auto"/>
        <w:ind w:firstLine="480"/>
        <w:jc w:val="center"/>
        <w:rPr>
          <w:rFonts w:ascii="宋体" w:eastAsia="宋体" w:hAnsi="宋体"/>
        </w:rPr>
      </w:pPr>
    </w:p>
    <w:p w:rsidR="00E47110" w:rsidRPr="00EB3921" w:rsidRDefault="007D2A53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EB3921">
        <w:rPr>
          <w:rFonts w:ascii="宋体" w:eastAsia="宋体" w:hAnsi="宋体"/>
          <w:noProof/>
        </w:rPr>
        <w:lastRenderedPageBreak/>
        <w:drawing>
          <wp:inline distT="0" distB="0" distL="0" distR="0">
            <wp:extent cx="1080135" cy="1080135"/>
            <wp:effectExtent l="0" t="0" r="5715" b="5715"/>
            <wp:docPr id="34" name="图片 33" descr="企业投资项目核准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 descr="企业投资项目核准申报流程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5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5.4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E47110" w:rsidRPr="005B58F1" w:rsidRDefault="007D2A53" w:rsidP="005B58F1">
      <w:pPr>
        <w:pStyle w:val="3"/>
        <w:ind w:firstLineChars="200" w:firstLine="562"/>
        <w:rPr>
          <w:rFonts w:ascii="方正小标宋简体" w:eastAsia="方正小标宋简体" w:hAnsi="宋体"/>
          <w:sz w:val="28"/>
          <w:szCs w:val="28"/>
        </w:rPr>
      </w:pPr>
      <w:bookmarkStart w:id="62" w:name="_6._核准项目变更"/>
      <w:bookmarkStart w:id="63" w:name="_Toc12622"/>
      <w:bookmarkStart w:id="64" w:name="_Toc14395"/>
      <w:bookmarkStart w:id="65" w:name="_Toc8943"/>
      <w:bookmarkStart w:id="66" w:name="_Toc6734"/>
      <w:bookmarkStart w:id="67" w:name="_Toc5836"/>
      <w:bookmarkStart w:id="68" w:name="_Toc4817"/>
      <w:bookmarkStart w:id="69" w:name="_Toc1620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5B58F1">
        <w:rPr>
          <w:rFonts w:ascii="方正小标宋简体" w:eastAsia="方正小标宋简体" w:hAnsi="宋体" w:hint="eastAsia"/>
          <w:sz w:val="28"/>
          <w:szCs w:val="28"/>
        </w:rPr>
        <w:t>6.</w:t>
      </w:r>
      <w:bookmarkEnd w:id="63"/>
      <w:bookmarkEnd w:id="64"/>
      <w:bookmarkEnd w:id="65"/>
      <w:bookmarkEnd w:id="66"/>
      <w:bookmarkEnd w:id="67"/>
      <w:bookmarkEnd w:id="68"/>
      <w:bookmarkEnd w:id="69"/>
      <w:r w:rsidRPr="005B58F1">
        <w:rPr>
          <w:rFonts w:ascii="方正小标宋简体" w:eastAsia="方正小标宋简体" w:hAnsi="宋体" w:hint="eastAsia"/>
          <w:sz w:val="28"/>
          <w:szCs w:val="28"/>
        </w:rPr>
        <w:t xml:space="preserve"> 核准项目变更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bCs/>
          <w:sz w:val="24"/>
          <w:szCs w:val="32"/>
        </w:rPr>
      </w:pPr>
      <w:bookmarkStart w:id="70" w:name="_Toc28630"/>
      <w:bookmarkStart w:id="71" w:name="_Toc24725"/>
      <w:bookmarkStart w:id="72" w:name="_Toc22604"/>
      <w:bookmarkStart w:id="73" w:name="_Toc3855"/>
      <w:bookmarkStart w:id="74" w:name="_Toc9074"/>
      <w:bookmarkStart w:id="75" w:name="_Toc11107"/>
      <w:bookmarkStart w:id="76" w:name="_Toc20518"/>
      <w:r w:rsidRPr="00EB3921">
        <w:rPr>
          <w:rFonts w:ascii="宋体" w:eastAsia="宋体" w:hAnsi="宋体" w:cs="宋体" w:hint="eastAsia"/>
          <w:bCs/>
          <w:sz w:val="24"/>
          <w:szCs w:val="32"/>
        </w:rPr>
        <w:t>《辽宁省人民政府关于发布辽宁省政府核准的投资项目目录（2017年本）的通知》（辽政发〔2017〕15号） 企业投资建设本目录内的固定资产投资项目，须按照规定将有关项目报送核准机关核准。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6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①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项目申请报告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②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项目社会稳定风险评估报告及审核意见（重大项目）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③用海预审意见（用海项目）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④建设项目用地预审与选址意见书（不涉及新增建设用地，且以出让方式提供国有土地使用权的建设项目除外）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⑤中外投资各方的企业注册证明材料。投资意向书，增资、并购项目的公司董事会决议。并购项目申请报告还应包括并购方情况、并购安排、融资方案和被并购方情况、被并购后经营方式、范围和股权结构、所得收入的使用安排等（外商投资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⑥容缺受理承诺书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6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737C19">
        <w:rPr>
          <w:rFonts w:ascii="宋体" w:eastAsia="宋体" w:hAnsi="宋体" w:cs="宋体" w:hint="eastAsia"/>
          <w:sz w:val="24"/>
        </w:rPr>
        <w:t>网</w:t>
      </w:r>
      <w:hyperlink r:id="rId24" w:history="1">
        <w:r w:rsidR="00737C19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EB3921">
        <w:rPr>
          <w:rFonts w:ascii="宋体" w:eastAsia="宋体" w:hAnsi="宋体"/>
          <w:noProof/>
        </w:rPr>
        <w:lastRenderedPageBreak/>
        <w:drawing>
          <wp:inline distT="0" distB="0" distL="0" distR="0">
            <wp:extent cx="1080135" cy="1080135"/>
            <wp:effectExtent l="0" t="0" r="5715" b="5715"/>
            <wp:docPr id="8" name="图片 7" descr="企业投资项目核准变更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企业投资项目核准变更流程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E47110">
      <w:pPr>
        <w:spacing w:line="360" w:lineRule="auto"/>
        <w:ind w:firstLine="480"/>
        <w:jc w:val="center"/>
        <w:rPr>
          <w:rFonts w:ascii="宋体" w:eastAsia="宋体" w:hAnsi="宋体"/>
        </w:rPr>
      </w:pP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6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6.4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E47110" w:rsidRPr="005B58F1" w:rsidRDefault="007D2A53" w:rsidP="005B58F1">
      <w:pPr>
        <w:pStyle w:val="3"/>
        <w:ind w:firstLineChars="200" w:firstLine="562"/>
        <w:rPr>
          <w:rFonts w:ascii="方正小标宋简体" w:eastAsia="方正小标宋简体" w:hAnsi="宋体"/>
          <w:sz w:val="28"/>
          <w:szCs w:val="28"/>
        </w:rPr>
      </w:pPr>
      <w:bookmarkStart w:id="77" w:name="_7.核准项目延期"/>
      <w:bookmarkEnd w:id="77"/>
      <w:r w:rsidRPr="005B58F1">
        <w:rPr>
          <w:rFonts w:ascii="方正小标宋简体" w:eastAsia="方正小标宋简体" w:hAnsi="宋体" w:hint="eastAsia"/>
          <w:sz w:val="28"/>
          <w:szCs w:val="28"/>
        </w:rPr>
        <w:t>7.</w:t>
      </w:r>
      <w:bookmarkEnd w:id="70"/>
      <w:bookmarkEnd w:id="71"/>
      <w:bookmarkEnd w:id="72"/>
      <w:bookmarkEnd w:id="73"/>
      <w:bookmarkEnd w:id="74"/>
      <w:bookmarkEnd w:id="75"/>
      <w:bookmarkEnd w:id="76"/>
      <w:r w:rsidRPr="005B58F1">
        <w:rPr>
          <w:rFonts w:ascii="方正小标宋简体" w:eastAsia="方正小标宋简体" w:hAnsi="宋体" w:hint="eastAsia"/>
          <w:sz w:val="28"/>
          <w:szCs w:val="28"/>
        </w:rPr>
        <w:t>核准项目延期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bCs/>
          <w:sz w:val="24"/>
          <w:szCs w:val="32"/>
        </w:rPr>
      </w:pPr>
      <w:bookmarkStart w:id="78" w:name="_Toc26606"/>
      <w:bookmarkStart w:id="79" w:name="_Toc30634"/>
      <w:bookmarkStart w:id="80" w:name="_Toc27509"/>
      <w:bookmarkStart w:id="81" w:name="_Toc11761"/>
      <w:bookmarkStart w:id="82" w:name="_Toc17301"/>
      <w:bookmarkStart w:id="83" w:name="_Toc28155"/>
      <w:bookmarkStart w:id="84" w:name="_Toc28204"/>
      <w:bookmarkStart w:id="85" w:name="_Toc127988667"/>
      <w:r w:rsidRPr="00EB3921">
        <w:rPr>
          <w:rFonts w:ascii="宋体" w:eastAsia="宋体" w:hAnsi="宋体" w:cs="宋体" w:hint="eastAsia"/>
          <w:bCs/>
          <w:sz w:val="24"/>
          <w:szCs w:val="32"/>
        </w:rPr>
        <w:t>《辽宁省人民政府关于发布辽宁省政府核准的投资项目目录（2017年本）的通知》（辽政发〔2017〕15号） 企业投资建设本目录内的固定资产投资项目，须按照规定将有关项目报送核准机关核准。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7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项目延期申请文件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7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737C19">
        <w:rPr>
          <w:rFonts w:ascii="宋体" w:eastAsia="宋体" w:hAnsi="宋体" w:cs="宋体" w:hint="eastAsia"/>
          <w:sz w:val="24"/>
        </w:rPr>
        <w:t>网</w:t>
      </w:r>
      <w:hyperlink r:id="rId25" w:history="1">
        <w:r w:rsidR="00737C19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EB3921">
        <w:rPr>
          <w:rFonts w:ascii="宋体" w:eastAsia="宋体" w:hAnsi="宋体"/>
          <w:noProof/>
        </w:rPr>
        <w:drawing>
          <wp:inline distT="0" distB="0" distL="0" distR="0">
            <wp:extent cx="1080135" cy="1080135"/>
            <wp:effectExtent l="0" t="0" r="5715" b="5715"/>
            <wp:docPr id="9" name="图片 8" descr="企业投资项目核准延期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企业投资项目核准延期流程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E47110">
      <w:pPr>
        <w:spacing w:line="360" w:lineRule="auto"/>
        <w:ind w:firstLine="480"/>
        <w:jc w:val="center"/>
        <w:rPr>
          <w:rFonts w:ascii="宋体" w:eastAsia="宋体" w:hAnsi="宋体"/>
        </w:rPr>
      </w:pP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7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10个工作日。</w:t>
      </w:r>
    </w:p>
    <w:p w:rsidR="005B58F1" w:rsidRDefault="007B249B" w:rsidP="005B58F1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7.4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5B58F1" w:rsidRDefault="005B58F1" w:rsidP="005B58F1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</w:p>
    <w:p w:rsidR="00E47110" w:rsidRPr="005B58F1" w:rsidRDefault="007D2A53" w:rsidP="005B58F1">
      <w:pPr>
        <w:spacing w:line="360" w:lineRule="auto"/>
        <w:ind w:firstLine="480"/>
        <w:rPr>
          <w:rFonts w:ascii="方正小标宋简体" w:eastAsia="方正小标宋简体" w:hAnsi="宋体" w:cs="宋体"/>
          <w:sz w:val="44"/>
          <w:szCs w:val="44"/>
        </w:rPr>
      </w:pPr>
      <w:r w:rsidRPr="005B58F1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二</w:t>
      </w:r>
      <w:r w:rsidR="0086474B" w:rsidRPr="005B58F1">
        <w:rPr>
          <w:rFonts w:ascii="方正小标宋简体" w:eastAsia="方正小标宋简体" w:hAnsi="宋体" w:cs="宋体" w:hint="eastAsia"/>
          <w:kern w:val="0"/>
          <w:sz w:val="44"/>
          <w:szCs w:val="44"/>
        </w:rPr>
        <w:t>、</w:t>
      </w:r>
      <w:r w:rsidRPr="005B58F1">
        <w:rPr>
          <w:rFonts w:ascii="方正小标宋简体" w:eastAsia="方正小标宋简体" w:hAnsi="宋体" w:hint="eastAsia"/>
          <w:sz w:val="44"/>
          <w:szCs w:val="44"/>
        </w:rPr>
        <w:t>固定资产投资项目节能审查</w:t>
      </w:r>
    </w:p>
    <w:p w:rsidR="005B58F1" w:rsidRDefault="005B58F1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bookmarkStart w:id="86" w:name="_8.固定资产投资项目节能审查"/>
      <w:bookmarkEnd w:id="86"/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EB3921">
        <w:rPr>
          <w:rFonts w:ascii="宋体" w:eastAsia="宋体" w:hAnsi="宋体" w:cs="宋体" w:hint="eastAsia"/>
          <w:sz w:val="24"/>
          <w:szCs w:val="24"/>
        </w:rPr>
        <w:t>年综合能源消费5000吨标准煤以下1000吨以上的固定资产投资项目，其节能审查原则上按照项目管理权限实行分级管理</w:t>
      </w:r>
      <w:r w:rsidR="005B58F1">
        <w:rPr>
          <w:rFonts w:ascii="宋体" w:eastAsia="宋体" w:hAnsi="宋体" w:cs="宋体" w:hint="eastAsia"/>
          <w:sz w:val="24"/>
          <w:szCs w:val="24"/>
        </w:rPr>
        <w:t>，</w:t>
      </w:r>
      <w:r w:rsidRPr="00EB3921">
        <w:rPr>
          <w:rFonts w:ascii="宋体" w:eastAsia="宋体" w:hAnsi="宋体" w:cs="宋体" w:hint="eastAsia"/>
          <w:sz w:val="24"/>
          <w:szCs w:val="24"/>
        </w:rPr>
        <w:t>由市级发展改革部门实施。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1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. 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①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项目节能审查申请书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color w:val="000000"/>
          <w:sz w:val="24"/>
          <w:szCs w:val="24"/>
        </w:rPr>
      </w:pPr>
      <w:r w:rsidRPr="00EB3921">
        <w:rPr>
          <w:rFonts w:ascii="宋体" w:eastAsia="宋体" w:hAnsi="宋体" w:cs="Calibri" w:hint="eastAsia"/>
          <w:color w:val="000000"/>
          <w:sz w:val="24"/>
          <w:szCs w:val="24"/>
        </w:rPr>
        <w:t>②</w:t>
      </w:r>
      <w:r w:rsidRPr="00EB392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固定资产投资项目节能报告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2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. 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丹东市振兴区爱河大街121-1号（丹东市政务服务中心1层立项用地规划许可阶段窗口）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325718">
        <w:rPr>
          <w:rFonts w:ascii="宋体" w:eastAsia="宋体" w:hAnsi="宋体" w:cs="宋体" w:hint="eastAsia"/>
          <w:sz w:val="24"/>
        </w:rPr>
        <w:t>网</w:t>
      </w:r>
      <w:hyperlink r:id="rId26" w:history="1">
        <w:r w:rsidR="00325718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0"/>
        <w:jc w:val="center"/>
        <w:rPr>
          <w:rFonts w:ascii="宋体" w:eastAsia="宋体" w:hAnsi="宋体" w:cs="宋体"/>
          <w:sz w:val="24"/>
        </w:rPr>
      </w:pPr>
      <w:r w:rsidRPr="00EB3921"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1080135" cy="909320"/>
            <wp:effectExtent l="0" t="0" r="5715" b="5080"/>
            <wp:docPr id="35" name="图片 34" descr="固定资产投资项目节能审查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 descr="固定资产投资项目节能审查申报流程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E47110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</w:p>
    <w:p w:rsidR="00E47110" w:rsidRPr="00EB3921" w:rsidRDefault="00E47110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3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.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10个工作日办结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>4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.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黑体" w:hint="eastAsia"/>
          <w:bCs/>
          <w:sz w:val="24"/>
          <w:szCs w:val="24"/>
        </w:rPr>
        <w:t>年综合能源消费量5000 吨标准煤以上(改扩建项目按照建成投产后年综合能源消费增量计算，电力折算系数按当量值)的固定资产投资项目，其节能审查由省级节能审查机关负责；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年综合能源消费5000吨标准煤以下年综合能源消费5000吨标准煤以下1000吨以上的固定资产投资项目，其节能审查</w:t>
      </w:r>
      <w:r w:rsidR="007D2A53" w:rsidRPr="00EB3921">
        <w:rPr>
          <w:rFonts w:ascii="宋体" w:eastAsia="宋体" w:hAnsi="宋体" w:cs="黑体" w:hint="eastAsia"/>
          <w:b/>
          <w:bCs/>
          <w:sz w:val="24"/>
          <w:szCs w:val="24"/>
        </w:rPr>
        <w:t>由市级按照属地化管理的节能审查机关负责，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年综合能源消费1000吨以下的固定资产投资项目，其节能审查不用审查。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为保障您便捷快速办理业务，建议您优先选择“网上办”方式，确需到服务窗口办理，您可先拨打咨询电话，如有问题可拨打12366咨询投诉。</w:t>
      </w:r>
    </w:p>
    <w:p w:rsidR="00E47110" w:rsidRPr="00EB3921" w:rsidRDefault="00E47110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5B58F1" w:rsidRDefault="007D2A53" w:rsidP="005B58F1">
      <w:pPr>
        <w:widowControl/>
        <w:ind w:firstLineChars="100" w:firstLine="442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5B58F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lastRenderedPageBreak/>
        <w:t>三</w:t>
      </w:r>
      <w:r w:rsidR="0086474B" w:rsidRPr="005B58F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、</w:t>
      </w:r>
      <w:r w:rsidRPr="005B58F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企业、事业单位、社会团体等投资</w:t>
      </w:r>
    </w:p>
    <w:p w:rsidR="00E47110" w:rsidRPr="005B58F1" w:rsidRDefault="007D2A53" w:rsidP="005B58F1">
      <w:pPr>
        <w:widowControl/>
        <w:ind w:firstLineChars="100" w:firstLine="442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5B58F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建设的固定资产投资项目备案</w:t>
      </w:r>
    </w:p>
    <w:p w:rsidR="00E47110" w:rsidRPr="005B58F1" w:rsidRDefault="005B58F1" w:rsidP="005B58F1">
      <w:pPr>
        <w:pStyle w:val="3"/>
        <w:ind w:firstLineChars="150" w:firstLine="422"/>
        <w:rPr>
          <w:rFonts w:ascii="方正小标宋简体" w:eastAsia="方正小标宋简体" w:hAnsi="宋体"/>
          <w:sz w:val="28"/>
          <w:szCs w:val="28"/>
        </w:rPr>
      </w:pPr>
      <w:bookmarkStart w:id="87" w:name="_9.内资项目备案（工业技术改造项目除外）"/>
      <w:bookmarkEnd w:id="87"/>
      <w:r w:rsidRPr="005B58F1">
        <w:rPr>
          <w:rFonts w:ascii="方正小标宋简体" w:eastAsia="方正小标宋简体" w:hAnsi="宋体" w:hint="eastAsia"/>
          <w:sz w:val="28"/>
          <w:szCs w:val="28"/>
        </w:rPr>
        <w:t>1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.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内资项目备案（工业技术改造项目除外）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EB3921">
        <w:rPr>
          <w:rFonts w:ascii="宋体" w:eastAsia="宋体" w:hAnsi="宋体" w:cs="宋体" w:hint="eastAsia"/>
          <w:sz w:val="24"/>
        </w:rPr>
        <w:t>企业、事业单位、社会团体等投资建设《辽宁省政府核准的投资项目目录(2017年本)》外的项目（项目需符合产业指导政策规定），按照属地原则实行备案管理。跨区域的建设项目向市级发展改革部门备案。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1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EB3921">
        <w:rPr>
          <w:rFonts w:ascii="宋体" w:eastAsia="宋体" w:hAnsi="宋体" w:cs="Calibri"/>
          <w:sz w:val="24"/>
        </w:rPr>
        <w:t>①</w:t>
      </w:r>
      <w:r w:rsidRPr="00EB3921">
        <w:rPr>
          <w:rFonts w:ascii="宋体" w:eastAsia="宋体" w:hAnsi="宋体" w:hint="eastAsia"/>
          <w:color w:val="333333"/>
          <w:szCs w:val="21"/>
        </w:rPr>
        <w:t>项目备案信息登记表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bookmarkStart w:id="88" w:name="_Toc23604"/>
      <w:bookmarkStart w:id="89" w:name="_Toc24949"/>
      <w:bookmarkStart w:id="90" w:name="_Toc3056"/>
      <w:bookmarkStart w:id="91" w:name="_Toc12111"/>
      <w:bookmarkStart w:id="92" w:name="_Toc21873"/>
      <w:bookmarkStart w:id="93" w:name="_Toc127988668"/>
      <w:bookmarkStart w:id="94" w:name="_Toc20754"/>
      <w:bookmarkStart w:id="95" w:name="_Toc409"/>
      <w:r>
        <w:rPr>
          <w:rFonts w:ascii="宋体" w:eastAsia="宋体" w:hAnsi="宋体" w:cs="黑体" w:hint="eastAsia"/>
          <w:b/>
          <w:bCs/>
          <w:sz w:val="24"/>
        </w:rPr>
        <w:t>1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Default="007D2A53" w:rsidP="007B249B">
      <w:pPr>
        <w:spacing w:line="360" w:lineRule="auto"/>
        <w:jc w:val="left"/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325718">
        <w:rPr>
          <w:rFonts w:ascii="宋体" w:eastAsia="宋体" w:hAnsi="宋体" w:cs="宋体" w:hint="eastAsia"/>
          <w:sz w:val="24"/>
        </w:rPr>
        <w:t>网</w:t>
      </w:r>
      <w:hyperlink r:id="rId27" w:history="1">
        <w:r w:rsidR="00B93ADB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3C64C8" w:rsidRPr="00EB3921" w:rsidRDefault="003C64C8" w:rsidP="00897A6F">
      <w:pPr>
        <w:spacing w:line="360" w:lineRule="auto"/>
        <w:ind w:firstLine="480"/>
        <w:jc w:val="left"/>
        <w:rPr>
          <w:rFonts w:ascii="宋体" w:eastAsia="宋体" w:hAnsi="宋体"/>
        </w:rPr>
      </w:pPr>
    </w:p>
    <w:p w:rsidR="00E47110" w:rsidRPr="00EB3921" w:rsidRDefault="003C64C8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3C64C8">
        <w:rPr>
          <w:rFonts w:ascii="宋体" w:eastAsia="宋体" w:hAnsi="宋体"/>
          <w:noProof/>
        </w:rPr>
        <w:drawing>
          <wp:inline distT="0" distB="0" distL="0" distR="0">
            <wp:extent cx="1080000" cy="1080000"/>
            <wp:effectExtent l="19050" t="0" r="5850" b="0"/>
            <wp:docPr id="16" name="图片 1" descr="C:\Users\Administrator\Desktop\不找关系指南最新-4.12\流程二维码\企业投资项目备案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不找关系指南最新-4.12\流程二维码\企业投资项目备案申报流程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1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060DF9">
        <w:rPr>
          <w:rFonts w:ascii="宋体" w:eastAsia="宋体" w:hAnsi="宋体" w:cs="宋体" w:hint="eastAsia"/>
          <w:sz w:val="24"/>
        </w:rPr>
        <w:t>1</w:t>
      </w:r>
      <w:r w:rsidR="007D2A53" w:rsidRPr="00EB3921">
        <w:rPr>
          <w:rFonts w:ascii="宋体" w:eastAsia="宋体" w:hAnsi="宋体" w:cs="宋体" w:hint="eastAsia"/>
          <w:sz w:val="24"/>
        </w:rPr>
        <w:t>个工作日。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1.4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E47110" w:rsidRPr="005B58F1" w:rsidRDefault="005B58F1" w:rsidP="005B58F1">
      <w:pPr>
        <w:pStyle w:val="3"/>
        <w:ind w:firstLineChars="150" w:firstLine="422"/>
        <w:rPr>
          <w:rFonts w:ascii="方正小标宋简体" w:eastAsia="方正小标宋简体" w:hAnsi="宋体"/>
          <w:sz w:val="28"/>
          <w:szCs w:val="28"/>
        </w:rPr>
      </w:pPr>
      <w:bookmarkStart w:id="96" w:name="_10._非限制类外商投资项目备案（工业技术改造项目除外）"/>
      <w:bookmarkEnd w:id="96"/>
      <w:r w:rsidRPr="005B58F1">
        <w:rPr>
          <w:rFonts w:ascii="方正小标宋简体" w:eastAsia="方正小标宋简体" w:hAnsi="宋体" w:hint="eastAsia"/>
          <w:sz w:val="28"/>
          <w:szCs w:val="28"/>
        </w:rPr>
        <w:t>2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非限制类外商投资项目备案（工业技术改造项目除外）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EB3921">
        <w:rPr>
          <w:rFonts w:ascii="宋体" w:eastAsia="宋体" w:hAnsi="宋体" w:cs="宋体" w:hint="eastAsia"/>
          <w:sz w:val="24"/>
        </w:rPr>
        <w:t>企业、事业单位、社会团体等投资建设《辽宁省政府核准的投资项目目录(2017年本)》外的项目，按照属地原则实行备案管理。跨区域的建设项目向市级发展改革部门备案。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2</w:t>
      </w:r>
      <w:r w:rsidR="007B249B">
        <w:rPr>
          <w:rFonts w:ascii="宋体" w:eastAsia="宋体" w:hAnsi="宋体" w:cs="黑体" w:hint="eastAsia"/>
          <w:b/>
          <w:bCs/>
          <w:sz w:val="24"/>
        </w:rPr>
        <w:t>.1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 xml:space="preserve"> 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EB3921">
        <w:rPr>
          <w:rFonts w:ascii="宋体" w:eastAsia="宋体" w:hAnsi="宋体" w:cs="Calibri"/>
          <w:sz w:val="24"/>
        </w:rPr>
        <w:lastRenderedPageBreak/>
        <w:t>①</w:t>
      </w:r>
      <w:r w:rsidRPr="00EB3921">
        <w:rPr>
          <w:rFonts w:ascii="宋体" w:eastAsia="宋体" w:hAnsi="宋体" w:hint="eastAsia"/>
          <w:color w:val="333333"/>
          <w:szCs w:val="21"/>
        </w:rPr>
        <w:t>项目备案信息登记表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2.2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B93ADB">
        <w:rPr>
          <w:rFonts w:ascii="宋体" w:eastAsia="宋体" w:hAnsi="宋体" w:cs="宋体" w:hint="eastAsia"/>
          <w:sz w:val="24"/>
        </w:rPr>
        <w:t>网</w:t>
      </w:r>
      <w:hyperlink r:id="rId28" w:history="1">
        <w:r w:rsidR="001B75B9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3C64C8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3C64C8">
        <w:rPr>
          <w:rFonts w:ascii="宋体" w:eastAsia="宋体" w:hAnsi="宋体"/>
          <w:noProof/>
        </w:rPr>
        <w:drawing>
          <wp:inline distT="0" distB="0" distL="0" distR="0">
            <wp:extent cx="1080000" cy="1080000"/>
            <wp:effectExtent l="19050" t="0" r="5850" b="0"/>
            <wp:docPr id="17" name="图片 1" descr="C:\Users\Administrator\Desktop\不找关系指南最新-4.12\流程二维码\企业投资项目备案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不找关系指南最新-4.12\流程二维码\企业投资项目备案申报流程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2.3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1个工作日。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2.4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E47110" w:rsidRPr="005B58F1" w:rsidRDefault="007B249B" w:rsidP="005B58F1">
      <w:pPr>
        <w:pStyle w:val="2"/>
        <w:ind w:firstLineChars="200" w:firstLine="562"/>
        <w:rPr>
          <w:rFonts w:ascii="方正小标宋简体" w:eastAsia="方正小标宋简体" w:hAnsi="宋体"/>
          <w:sz w:val="28"/>
          <w:szCs w:val="28"/>
        </w:rPr>
      </w:pPr>
      <w:bookmarkStart w:id="97" w:name="_11._新建专用汽车企业投资项目备案"/>
      <w:bookmarkEnd w:id="97"/>
      <w:r>
        <w:rPr>
          <w:rFonts w:ascii="方正小标宋简体" w:eastAsia="方正小标宋简体" w:hAnsi="宋体" w:hint="eastAsia"/>
          <w:sz w:val="28"/>
          <w:szCs w:val="28"/>
        </w:rPr>
        <w:t>3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. 新建专用汽车企业投资项目备案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EB3921">
        <w:rPr>
          <w:rFonts w:ascii="宋体" w:eastAsia="宋体" w:hAnsi="宋体" w:cs="宋体" w:hint="eastAsia"/>
          <w:sz w:val="24"/>
        </w:rPr>
        <w:t>企业、事业单位、社会团体等投资建设《辽宁省政府核准的投资项目目录(2017年本)》外的项目，按照属地原则实行备案管理。跨区域的建设项目向市级发展改革部门备案。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7B249B" w:rsidRDefault="007D2A53">
      <w:pPr>
        <w:spacing w:line="360" w:lineRule="auto"/>
        <w:ind w:firstLine="480"/>
        <w:rPr>
          <w:rFonts w:ascii="宋体" w:eastAsia="宋体" w:hAnsi="宋体" w:cs="宋体"/>
          <w:color w:val="000000" w:themeColor="text1"/>
          <w:sz w:val="24"/>
        </w:rPr>
      </w:pPr>
      <w:r w:rsidRPr="007B249B">
        <w:rPr>
          <w:rFonts w:ascii="宋体" w:eastAsia="宋体" w:hAnsi="宋体" w:cs="Calibri"/>
          <w:color w:val="000000" w:themeColor="text1"/>
          <w:sz w:val="24"/>
        </w:rPr>
        <w:t>①</w:t>
      </w:r>
      <w:r w:rsidRPr="007B249B">
        <w:rPr>
          <w:rFonts w:ascii="宋体" w:eastAsia="宋体" w:hAnsi="宋体" w:hint="eastAsia"/>
          <w:color w:val="000000" w:themeColor="text1"/>
          <w:szCs w:val="21"/>
        </w:rPr>
        <w:t>项目备案信息登记表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1B75B9">
        <w:rPr>
          <w:rFonts w:ascii="宋体" w:eastAsia="宋体" w:hAnsi="宋体" w:cs="宋体" w:hint="eastAsia"/>
          <w:sz w:val="24"/>
        </w:rPr>
        <w:t>网</w:t>
      </w:r>
      <w:hyperlink r:id="rId29" w:history="1">
        <w:r w:rsidR="001B75B9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3C64C8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3C64C8">
        <w:rPr>
          <w:rFonts w:ascii="宋体" w:eastAsia="宋体" w:hAnsi="宋体"/>
          <w:noProof/>
        </w:rPr>
        <w:drawing>
          <wp:inline distT="0" distB="0" distL="0" distR="0">
            <wp:extent cx="1080000" cy="1080000"/>
            <wp:effectExtent l="19050" t="0" r="5850" b="0"/>
            <wp:docPr id="18" name="图片 1" descr="C:\Users\Administrator\Desktop\不找关系指南最新-4.12\流程二维码\企业投资项目备案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不找关系指南最新-4.12\流程二维码\企业投资项目备案申报流程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1个工作日。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t>为保障您便捷快速办理业务，建议您优先选择“网上办”方</w:t>
      </w:r>
      <w:r w:rsidR="007D2A53" w:rsidRPr="00EB3921">
        <w:rPr>
          <w:rFonts w:ascii="宋体" w:eastAsia="宋体" w:hAnsi="宋体" w:cs="宋体" w:hint="eastAsia"/>
          <w:sz w:val="24"/>
          <w:szCs w:val="24"/>
        </w:rPr>
        <w:lastRenderedPageBreak/>
        <w:t>式，确需到服务窗口办理，您可先拨打咨询电话，如有问题可拨打2173847咨询。</w:t>
      </w:r>
    </w:p>
    <w:p w:rsidR="00E47110" w:rsidRPr="005B58F1" w:rsidRDefault="007B249B" w:rsidP="005B58F1">
      <w:pPr>
        <w:pStyle w:val="2"/>
        <w:ind w:firstLineChars="150" w:firstLine="422"/>
        <w:rPr>
          <w:rFonts w:ascii="方正小标宋简体" w:eastAsia="方正小标宋简体" w:hAnsi="宋体"/>
          <w:sz w:val="28"/>
          <w:szCs w:val="28"/>
        </w:rPr>
      </w:pPr>
      <w:bookmarkStart w:id="98" w:name="_12._汽车零部件再制造投资项目备案"/>
      <w:bookmarkEnd w:id="98"/>
      <w:r>
        <w:rPr>
          <w:rFonts w:ascii="方正小标宋简体" w:eastAsia="方正小标宋简体" w:hAnsi="宋体" w:hint="eastAsia"/>
          <w:sz w:val="28"/>
          <w:szCs w:val="28"/>
        </w:rPr>
        <w:t>4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. 汽车零部件再制造投资项目备案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EB3921">
        <w:rPr>
          <w:rFonts w:ascii="宋体" w:eastAsia="宋体" w:hAnsi="宋体" w:cs="宋体" w:hint="eastAsia"/>
          <w:sz w:val="24"/>
        </w:rPr>
        <w:t>企业、事业单位、社会团体等投资建设《辽宁省政府核准的投资项目目录(2017年本)》外的项目，按照属地原则实行备案管理。跨区域的项目由市级发展改革委负责备案。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4.1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EB3921">
        <w:rPr>
          <w:rFonts w:ascii="宋体" w:eastAsia="宋体" w:hAnsi="宋体" w:cs="Calibri"/>
          <w:sz w:val="24"/>
        </w:rPr>
        <w:t>①</w:t>
      </w:r>
      <w:r w:rsidRPr="00EB3921">
        <w:rPr>
          <w:rFonts w:ascii="宋体" w:eastAsia="宋体" w:hAnsi="宋体" w:hint="eastAsia"/>
          <w:color w:val="333333"/>
          <w:szCs w:val="21"/>
        </w:rPr>
        <w:t>项目备案信息登记表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4.2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1B75B9">
        <w:rPr>
          <w:rFonts w:ascii="宋体" w:eastAsia="宋体" w:hAnsi="宋体" w:cs="宋体" w:hint="eastAsia"/>
          <w:sz w:val="24"/>
        </w:rPr>
        <w:t>网</w:t>
      </w:r>
      <w:hyperlink r:id="rId30" w:history="1">
        <w:r w:rsidR="00C21F7D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3C64C8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3C64C8">
        <w:rPr>
          <w:rFonts w:ascii="宋体" w:eastAsia="宋体" w:hAnsi="宋体"/>
          <w:noProof/>
        </w:rPr>
        <w:drawing>
          <wp:inline distT="0" distB="0" distL="0" distR="0">
            <wp:extent cx="1080000" cy="1080000"/>
            <wp:effectExtent l="19050" t="0" r="5850" b="0"/>
            <wp:docPr id="19" name="图片 1" descr="C:\Users\Administrator\Desktop\不找关系指南最新-4.12\流程二维码\企业投资项目备案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不找关系指南最新-4.12\流程二维码\企业投资项目备案申报流程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4.3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1个工作日。</w:t>
      </w:r>
    </w:p>
    <w:p w:rsidR="00E47110" w:rsidRPr="00CB6FA7" w:rsidRDefault="007B249B" w:rsidP="005B58F1">
      <w:pPr>
        <w:pStyle w:val="1"/>
        <w:ind w:firstLineChars="200" w:firstLine="480"/>
        <w:rPr>
          <w:rFonts w:ascii="宋体" w:eastAsia="宋体" w:hAnsi="宋体" w:cs="宋体"/>
          <w:b w:val="0"/>
          <w:color w:val="000000" w:themeColor="text1"/>
          <w:sz w:val="24"/>
          <w:szCs w:val="24"/>
        </w:rPr>
      </w:pPr>
      <w:r>
        <w:rPr>
          <w:rFonts w:ascii="宋体" w:eastAsia="宋体" w:hAnsi="宋体" w:cs="黑体" w:hint="eastAsia"/>
          <w:b w:val="0"/>
          <w:bCs w:val="0"/>
          <w:sz w:val="24"/>
        </w:rPr>
        <w:t xml:space="preserve">4.4 </w:t>
      </w:r>
      <w:r w:rsidR="007D2A53" w:rsidRPr="007B249B">
        <w:rPr>
          <w:rFonts w:ascii="宋体" w:eastAsia="宋体" w:hAnsi="宋体" w:cs="黑体" w:hint="eastAsia"/>
          <w:color w:val="000000" w:themeColor="text1"/>
          <w:sz w:val="24"/>
        </w:rPr>
        <w:t>温馨提示：</w:t>
      </w:r>
      <w:r w:rsidR="007D2A53" w:rsidRPr="00CB6FA7">
        <w:rPr>
          <w:rFonts w:ascii="宋体" w:eastAsia="宋体" w:hAnsi="宋体" w:cs="宋体" w:hint="eastAsia"/>
          <w:b w:val="0"/>
          <w:color w:val="000000" w:themeColor="text1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E47110" w:rsidRPr="005B58F1" w:rsidRDefault="007B249B" w:rsidP="005B58F1">
      <w:pPr>
        <w:pStyle w:val="2"/>
        <w:ind w:firstLineChars="150" w:firstLine="422"/>
        <w:jc w:val="left"/>
        <w:rPr>
          <w:rFonts w:ascii="方正小标宋简体" w:eastAsia="方正小标宋简体" w:hAnsi="宋体"/>
          <w:sz w:val="28"/>
          <w:szCs w:val="28"/>
        </w:rPr>
      </w:pPr>
      <w:bookmarkStart w:id="99" w:name="_13.项目备案变更"/>
      <w:bookmarkEnd w:id="99"/>
      <w:r>
        <w:rPr>
          <w:rFonts w:ascii="方正小标宋简体" w:eastAsia="方正小标宋简体" w:hAnsi="宋体" w:hint="eastAsia"/>
          <w:sz w:val="28"/>
          <w:szCs w:val="28"/>
        </w:rPr>
        <w:t>5</w:t>
      </w:r>
      <w:r w:rsidR="005B58F1" w:rsidRPr="005B58F1">
        <w:rPr>
          <w:rFonts w:ascii="方正小标宋简体" w:eastAsia="方正小标宋简体" w:hAnsi="宋体" w:hint="eastAsia"/>
          <w:sz w:val="28"/>
          <w:szCs w:val="28"/>
        </w:rPr>
        <w:t>.</w:t>
      </w:r>
      <w:r w:rsidR="005B58F1">
        <w:rPr>
          <w:rFonts w:ascii="方正小标宋简体" w:eastAsia="方正小标宋简体" w:hAnsi="宋体" w:hint="eastAsia"/>
          <w:sz w:val="28"/>
          <w:szCs w:val="28"/>
        </w:rPr>
        <w:t xml:space="preserve"> 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项目备案变更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/>
          <w:color w:val="333333"/>
          <w:sz w:val="23"/>
          <w:szCs w:val="23"/>
        </w:rPr>
      </w:pPr>
      <w:r w:rsidRPr="00EB3921">
        <w:rPr>
          <w:rFonts w:ascii="宋体" w:eastAsia="宋体" w:hAnsi="宋体" w:hint="eastAsia"/>
          <w:color w:val="333333"/>
          <w:sz w:val="23"/>
          <w:szCs w:val="23"/>
        </w:rPr>
        <w:t>项目备案后，项目法人发生变化，项目建设地点、规模、内容发生重大变更，或者放弃项目建设的，项目单位应当通过在线平台及时告知项目备案机关，并修改相关信息。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5.1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7B249B" w:rsidRDefault="007D2A53">
      <w:pPr>
        <w:spacing w:line="360" w:lineRule="auto"/>
        <w:ind w:firstLine="480"/>
        <w:rPr>
          <w:rFonts w:ascii="宋体" w:eastAsia="宋体" w:hAnsi="宋体" w:cs="宋体"/>
          <w:color w:val="000000" w:themeColor="text1"/>
          <w:sz w:val="24"/>
        </w:rPr>
      </w:pPr>
      <w:r w:rsidRPr="007B249B">
        <w:rPr>
          <w:rFonts w:ascii="宋体" w:eastAsia="宋体" w:hAnsi="宋体" w:cs="Calibri"/>
          <w:color w:val="000000" w:themeColor="text1"/>
          <w:sz w:val="24"/>
        </w:rPr>
        <w:t>①</w:t>
      </w:r>
      <w:r w:rsidRPr="007B249B">
        <w:rPr>
          <w:rFonts w:ascii="宋体" w:eastAsia="宋体" w:hAnsi="宋体" w:hint="eastAsia"/>
          <w:color w:val="000000" w:themeColor="text1"/>
          <w:szCs w:val="21"/>
        </w:rPr>
        <w:t>项目备案信息登记表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5.2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bCs/>
          <w:sz w:val="24"/>
        </w:rPr>
      </w:pPr>
      <w:r w:rsidRPr="00EB3921">
        <w:rPr>
          <w:rFonts w:ascii="宋体" w:eastAsia="宋体" w:hAnsi="宋体" w:cs="Calibri" w:hint="eastAsia"/>
          <w:sz w:val="24"/>
        </w:rPr>
        <w:lastRenderedPageBreak/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EB3921">
        <w:rPr>
          <w:rFonts w:ascii="宋体" w:eastAsia="宋体" w:hAnsi="宋体" w:cs="Calibri" w:hint="eastAsia"/>
          <w:bCs/>
          <w:sz w:val="24"/>
        </w:rPr>
        <w:t>丹东市政务服务中心1层立项用地规划许可阶段窗口</w:t>
      </w:r>
    </w:p>
    <w:p w:rsidR="00E47110" w:rsidRPr="00EB3921" w:rsidRDefault="007D2A53">
      <w:pPr>
        <w:spacing w:line="360" w:lineRule="auto"/>
        <w:ind w:firstLineChars="700" w:firstLine="1680"/>
        <w:rPr>
          <w:rFonts w:ascii="宋体" w:eastAsia="宋体" w:hAnsi="宋体"/>
          <w:color w:val="3D4B64"/>
          <w:sz w:val="18"/>
          <w:szCs w:val="18"/>
          <w:shd w:val="clear" w:color="auto" w:fill="F7F7F7"/>
        </w:rPr>
      </w:pPr>
      <w:r w:rsidRPr="00EB3921">
        <w:rPr>
          <w:rFonts w:ascii="宋体" w:eastAsia="宋体" w:hAnsi="宋体" w:cs="Calibri" w:hint="eastAsia"/>
          <w:bCs/>
          <w:sz w:val="24"/>
        </w:rPr>
        <w:t>电话咨询：0415-2173847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 w:hint="eastAsia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4"/>
        </w:rPr>
        <w:t>丹东政务服务</w:t>
      </w:r>
      <w:r w:rsidR="00C21F7D">
        <w:rPr>
          <w:rFonts w:ascii="宋体" w:eastAsia="宋体" w:hAnsi="宋体" w:cs="宋体" w:hint="eastAsia"/>
          <w:sz w:val="24"/>
        </w:rPr>
        <w:t>网</w:t>
      </w:r>
      <w:hyperlink r:id="rId31" w:history="1">
        <w:r w:rsidR="00C21F7D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0"/>
        <w:jc w:val="center"/>
        <w:rPr>
          <w:rFonts w:ascii="宋体" w:eastAsia="宋体" w:hAnsi="宋体"/>
        </w:rPr>
      </w:pPr>
      <w:r w:rsidRPr="00EB3921">
        <w:rPr>
          <w:rFonts w:ascii="宋体" w:eastAsia="宋体" w:hAnsi="宋体"/>
          <w:noProof/>
        </w:rPr>
        <w:drawing>
          <wp:inline distT="0" distB="0" distL="0" distR="0">
            <wp:extent cx="1080135" cy="1080135"/>
            <wp:effectExtent l="0" t="0" r="5715" b="5715"/>
            <wp:docPr id="12" name="图片 11" descr="企业投资项目备案变更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企业投资项目备案变更流程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E47110">
      <w:pPr>
        <w:spacing w:line="360" w:lineRule="auto"/>
        <w:ind w:firstLine="480"/>
        <w:jc w:val="center"/>
        <w:rPr>
          <w:rFonts w:ascii="宋体" w:eastAsia="宋体" w:hAnsi="宋体"/>
        </w:rPr>
      </w:pP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5.3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1个工作日。</w:t>
      </w:r>
    </w:p>
    <w:p w:rsidR="00E47110" w:rsidRPr="00CB6FA7" w:rsidRDefault="007B249B" w:rsidP="007B249B">
      <w:pPr>
        <w:pStyle w:val="1"/>
        <w:ind w:firstLineChars="200" w:firstLine="480"/>
        <w:rPr>
          <w:rFonts w:ascii="宋体" w:eastAsia="宋体" w:hAnsi="宋体" w:cs="宋体"/>
          <w:b w:val="0"/>
          <w:sz w:val="24"/>
          <w:szCs w:val="24"/>
        </w:rPr>
      </w:pPr>
      <w:r>
        <w:rPr>
          <w:rFonts w:ascii="宋体" w:eastAsia="宋体" w:hAnsi="宋体" w:cs="黑体" w:hint="eastAsia"/>
          <w:b w:val="0"/>
          <w:bCs w:val="0"/>
          <w:sz w:val="24"/>
        </w:rPr>
        <w:t xml:space="preserve">5.4 </w:t>
      </w:r>
      <w:r w:rsidR="007D2A53" w:rsidRPr="00EB3921">
        <w:rPr>
          <w:rFonts w:ascii="宋体" w:eastAsia="宋体" w:hAnsi="宋体" w:cs="黑体" w:hint="eastAsia"/>
          <w:sz w:val="24"/>
        </w:rPr>
        <w:t>温馨提示：</w:t>
      </w:r>
      <w:r w:rsidR="007D2A53" w:rsidRPr="00CB6FA7">
        <w:rPr>
          <w:rFonts w:ascii="宋体" w:eastAsia="宋体" w:hAnsi="宋体" w:cs="宋体" w:hint="eastAsia"/>
          <w:b w:val="0"/>
          <w:sz w:val="24"/>
          <w:szCs w:val="24"/>
        </w:rPr>
        <w:t>为保障您便捷快速办理业务，建议您优先选择“网上办”方式，确需到服务窗口办理，您可先拨打咨询电话，如有问题可拨打2173847咨询。</w:t>
      </w:r>
    </w:p>
    <w:p w:rsidR="005B58F1" w:rsidRDefault="005B58F1" w:rsidP="00E513A5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</w:p>
    <w:p w:rsidR="00E47110" w:rsidRPr="005B58F1" w:rsidRDefault="007D2A53" w:rsidP="005B58F1">
      <w:pPr>
        <w:widowControl/>
        <w:ind w:firstLineChars="100" w:firstLine="442"/>
        <w:jc w:val="left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5B58F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四</w:t>
      </w:r>
      <w:r w:rsidR="0086474B" w:rsidRPr="005B58F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、</w:t>
      </w:r>
      <w:r w:rsidRPr="005B58F1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政府投资项目审批</w:t>
      </w:r>
    </w:p>
    <w:p w:rsidR="00E47110" w:rsidRPr="005B58F1" w:rsidRDefault="005B58F1" w:rsidP="005B58F1">
      <w:pPr>
        <w:pStyle w:val="1"/>
        <w:ind w:firstLineChars="150" w:firstLine="422"/>
        <w:rPr>
          <w:rFonts w:ascii="方正小标宋简体" w:eastAsia="方正小标宋简体" w:hAnsi="宋体"/>
          <w:sz w:val="28"/>
          <w:szCs w:val="28"/>
        </w:rPr>
      </w:pPr>
      <w:bookmarkStart w:id="100" w:name="_14.政府投资项目建议书审批"/>
      <w:bookmarkEnd w:id="100"/>
      <w:r w:rsidRPr="005B58F1">
        <w:rPr>
          <w:rFonts w:ascii="方正小标宋简体" w:eastAsia="方正小标宋简体" w:hAnsi="宋体" w:hint="eastAsia"/>
          <w:sz w:val="28"/>
          <w:szCs w:val="28"/>
        </w:rPr>
        <w:t>1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.</w:t>
      </w:r>
      <w:r>
        <w:rPr>
          <w:rFonts w:ascii="方正小标宋简体" w:eastAsia="方正小标宋简体" w:hAnsi="宋体" w:hint="eastAsia"/>
          <w:sz w:val="28"/>
          <w:szCs w:val="28"/>
        </w:rPr>
        <w:t xml:space="preserve"> 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政府投资项目建议书审批</w:t>
      </w:r>
    </w:p>
    <w:p w:rsidR="00E47110" w:rsidRPr="007B249B" w:rsidRDefault="007D2A53" w:rsidP="007B249B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7B249B">
        <w:rPr>
          <w:rFonts w:ascii="宋体" w:eastAsia="宋体" w:hAnsi="宋体" w:hint="eastAsia"/>
          <w:color w:val="000000" w:themeColor="text1"/>
          <w:sz w:val="24"/>
          <w:szCs w:val="24"/>
        </w:rPr>
        <w:t>政府采取直接投资方式、资本金注入方式投资的项目（以下统称政府投资项目），项目单位应当编制项目建议书、可行性研究报告、初步设计，按照政府投资管理权限和规定的程序，报投资主管部门或者其他有关部门审批。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1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/>
          <w:sz w:val="24"/>
        </w:rPr>
        <w:t>①</w:t>
      </w:r>
      <w:r w:rsidRPr="00EB3921">
        <w:rPr>
          <w:rFonts w:ascii="宋体" w:eastAsia="宋体" w:hAnsi="宋体" w:cs="Calibri" w:hint="eastAsia"/>
          <w:sz w:val="24"/>
        </w:rPr>
        <w:t>项目建议书文本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/>
          <w:sz w:val="24"/>
        </w:rPr>
        <w:t>②</w:t>
      </w:r>
      <w:r w:rsidRPr="00EB3921">
        <w:rPr>
          <w:rFonts w:ascii="宋体" w:eastAsia="宋体" w:hAnsi="宋体" w:cs="Calibri" w:hint="eastAsia"/>
          <w:sz w:val="24"/>
        </w:rPr>
        <w:t>项目建议书审批申请文件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1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7B249B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7B249B">
        <w:rPr>
          <w:rFonts w:ascii="宋体" w:eastAsia="宋体" w:hAnsi="宋体" w:cs="Calibri" w:hint="eastAsia"/>
          <w:bCs/>
          <w:sz w:val="24"/>
        </w:rPr>
        <w:t>丹东市振兴区爱河大街121-1号,（立项用地规划许可阶段窗口）</w:t>
      </w:r>
    </w:p>
    <w:p w:rsidR="00E47110" w:rsidRPr="00EB3921" w:rsidRDefault="007D2A53" w:rsidP="00EB3921">
      <w:pPr>
        <w:spacing w:line="360" w:lineRule="auto"/>
        <w:ind w:firstLine="482"/>
        <w:jc w:val="left"/>
        <w:rPr>
          <w:rFonts w:ascii="宋体" w:eastAsia="宋体" w:hAnsi="宋体"/>
        </w:rPr>
      </w:pPr>
      <w:r w:rsidRPr="005B58F1">
        <w:rPr>
          <w:rFonts w:ascii="宋体" w:eastAsia="宋体" w:hAnsi="宋体" w:cs="Calibri"/>
          <w:b/>
          <w:sz w:val="24"/>
          <w:szCs w:val="24"/>
        </w:rPr>
        <w:t>②</w:t>
      </w:r>
      <w:r w:rsidRPr="005B58F1">
        <w:rPr>
          <w:rFonts w:ascii="宋体" w:eastAsia="宋体" w:hAnsi="宋体" w:cs="Calibri" w:hint="eastAsia"/>
          <w:b/>
          <w:bCs/>
          <w:sz w:val="24"/>
          <w:szCs w:val="24"/>
        </w:rPr>
        <w:t>网上办：</w:t>
      </w:r>
      <w:r w:rsidRPr="005B58F1">
        <w:rPr>
          <w:rFonts w:ascii="宋体" w:eastAsia="宋体" w:hAnsi="宋体" w:cs="宋体" w:hint="eastAsia"/>
          <w:b/>
          <w:sz w:val="24"/>
          <w:szCs w:val="24"/>
        </w:rPr>
        <w:t>丹东政务服</w:t>
      </w:r>
      <w:r w:rsidR="0026164B" w:rsidRPr="005B58F1">
        <w:rPr>
          <w:rFonts w:ascii="宋体" w:eastAsia="宋体" w:hAnsi="宋体" w:cs="宋体" w:hint="eastAsia"/>
          <w:b/>
          <w:sz w:val="24"/>
          <w:szCs w:val="24"/>
        </w:rPr>
        <w:t>网</w:t>
      </w:r>
      <w:hyperlink r:id="rId32" w:history="1">
        <w:r w:rsidR="0026164B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2"/>
        <w:jc w:val="center"/>
        <w:rPr>
          <w:rFonts w:ascii="宋体" w:eastAsia="宋体" w:hAnsi="宋体" w:cs="黑体"/>
          <w:b/>
          <w:bCs/>
          <w:sz w:val="24"/>
        </w:rPr>
      </w:pPr>
      <w:r w:rsidRPr="00EB3921">
        <w:rPr>
          <w:rFonts w:ascii="宋体" w:eastAsia="宋体" w:hAnsi="宋体" w:cs="黑体"/>
          <w:b/>
          <w:bCs/>
          <w:noProof/>
          <w:sz w:val="24"/>
        </w:rPr>
        <w:lastRenderedPageBreak/>
        <w:drawing>
          <wp:inline distT="0" distB="0" distL="0" distR="0">
            <wp:extent cx="1080135" cy="1080135"/>
            <wp:effectExtent l="0" t="0" r="5715" b="5715"/>
            <wp:docPr id="40" name="图片 39" descr="政府投资项目建议书审批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政府投资项目建议书审批申报流程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1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1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</w:rPr>
        <w:t>为保障您便捷快速办理批复，遇到操作问题您可先拨打咨询电话0415-2173713，如有问题可拨打12345投诉。</w:t>
      </w:r>
    </w:p>
    <w:p w:rsidR="00E47110" w:rsidRPr="005B58F1" w:rsidRDefault="005B58F1" w:rsidP="005B58F1">
      <w:pPr>
        <w:pStyle w:val="1"/>
        <w:ind w:firstLineChars="150" w:firstLine="422"/>
        <w:rPr>
          <w:rFonts w:ascii="方正小标宋简体" w:eastAsia="方正小标宋简体" w:hAnsi="宋体"/>
          <w:sz w:val="28"/>
          <w:szCs w:val="28"/>
        </w:rPr>
      </w:pPr>
      <w:bookmarkStart w:id="101" w:name="_2.政府投资项目可行性研究报告审批"/>
      <w:bookmarkEnd w:id="101"/>
      <w:r>
        <w:rPr>
          <w:rFonts w:ascii="方正小标宋简体" w:eastAsia="方正小标宋简体" w:hAnsi="宋体" w:hint="eastAsia"/>
          <w:sz w:val="28"/>
          <w:szCs w:val="28"/>
        </w:rPr>
        <w:t>2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.</w:t>
      </w:r>
      <w:r>
        <w:rPr>
          <w:rFonts w:ascii="方正小标宋简体" w:eastAsia="方正小标宋简体" w:hAnsi="宋体" w:hint="eastAsia"/>
          <w:sz w:val="28"/>
          <w:szCs w:val="28"/>
        </w:rPr>
        <w:t xml:space="preserve"> 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政府投资项目可行性研究报告审批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政府采取直接投资方式、资本金注入方式投资的项目，项目单位应当编制项目建议书、可行性研究报告、初步设计，按照政府投资管理权限和规定的程序，报投资主管部门或者其他有关部门审批。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2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/>
          <w:sz w:val="24"/>
        </w:rPr>
        <w:t>①</w:t>
      </w:r>
      <w:r w:rsidRPr="00EB3921">
        <w:rPr>
          <w:rFonts w:ascii="宋体" w:eastAsia="宋体" w:hAnsi="宋体" w:cs="Calibri" w:hint="eastAsia"/>
          <w:sz w:val="24"/>
        </w:rPr>
        <w:t>项目建议书批复文件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/>
          <w:sz w:val="24"/>
        </w:rPr>
        <w:t>②</w:t>
      </w:r>
      <w:r w:rsidRPr="00EB3921">
        <w:rPr>
          <w:rFonts w:ascii="宋体" w:eastAsia="宋体" w:hAnsi="宋体" w:cs="Calibri" w:hint="eastAsia"/>
          <w:sz w:val="24"/>
        </w:rPr>
        <w:t>可行性研究报告审批申请文件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③可行性研究报告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④选址意见书（以划拨方式提供国有土地使用权的项目）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⑤用地（海）预审意见（自然资源部门明确可以下进行用地（海）预审的情形除外）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⑥节能审查意见（除年综合能源消费量不满1000吨标准煤，且年电力消费量不满500万千瓦时的固定资产投资项目，涉及国家秘密的固定资产投资项目，以及《不单独进行节能审查的行业目录》外的固定资产投资项目。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⑦项目社会稳定风险评估报告及审核意见(重大项目)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⑧移民安置规划审核（涉及移民安置的大中型水利水电工程）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⑨航道通航条件影响评价审核意见（涉及影响航道通航的项目）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2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CB6FA7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CB6FA7">
        <w:rPr>
          <w:rFonts w:ascii="宋体" w:eastAsia="宋体" w:hAnsi="宋体" w:cs="Calibri" w:hint="eastAsia"/>
          <w:bCs/>
          <w:sz w:val="24"/>
        </w:rPr>
        <w:t>丹东市振兴区爱河大街121-1号,（立项用地规划许可阶段窗口）</w:t>
      </w:r>
    </w:p>
    <w:p w:rsidR="00EB3921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EB3921">
        <w:rPr>
          <w:rFonts w:ascii="宋体" w:eastAsia="宋体" w:hAnsi="宋体" w:cs="Calibri"/>
          <w:sz w:val="24"/>
        </w:rPr>
        <w:t>②</w:t>
      </w:r>
      <w:r w:rsidRPr="00EB3921">
        <w:rPr>
          <w:rFonts w:ascii="宋体" w:eastAsia="宋体" w:hAnsi="宋体" w:cs="Calibri" w:hint="eastAsia"/>
          <w:b/>
          <w:bCs/>
          <w:sz w:val="24"/>
        </w:rPr>
        <w:t>网上办：</w:t>
      </w:r>
      <w:r w:rsidRPr="00EB3921">
        <w:rPr>
          <w:rFonts w:ascii="宋体" w:eastAsia="宋体" w:hAnsi="宋体" w:cs="宋体" w:hint="eastAsia"/>
          <w:sz w:val="28"/>
          <w:szCs w:val="28"/>
        </w:rPr>
        <w:t>丹东政务服务</w:t>
      </w:r>
      <w:r w:rsidR="00EB3921">
        <w:rPr>
          <w:rFonts w:ascii="宋体" w:eastAsia="宋体" w:hAnsi="宋体" w:cs="宋体" w:hint="eastAsia"/>
          <w:sz w:val="28"/>
          <w:szCs w:val="28"/>
        </w:rPr>
        <w:t>网</w:t>
      </w:r>
      <w:hyperlink r:id="rId33" w:history="1">
        <w:r w:rsidR="00BC1423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E47110" w:rsidP="00EB3921">
      <w:pPr>
        <w:spacing w:line="360" w:lineRule="auto"/>
        <w:ind w:firstLine="482"/>
        <w:jc w:val="left"/>
        <w:rPr>
          <w:rFonts w:ascii="宋体" w:eastAsia="宋体" w:hAnsi="宋体"/>
        </w:rPr>
      </w:pPr>
    </w:p>
    <w:p w:rsidR="00E47110" w:rsidRPr="00EB3921" w:rsidRDefault="007D2A53">
      <w:pPr>
        <w:spacing w:line="360" w:lineRule="auto"/>
        <w:ind w:firstLine="482"/>
        <w:jc w:val="center"/>
        <w:rPr>
          <w:rFonts w:ascii="宋体" w:eastAsia="宋体" w:hAnsi="宋体" w:cs="黑体"/>
          <w:b/>
          <w:bCs/>
          <w:sz w:val="24"/>
        </w:rPr>
      </w:pPr>
      <w:r w:rsidRPr="00EB3921">
        <w:rPr>
          <w:rFonts w:ascii="宋体" w:eastAsia="宋体" w:hAnsi="宋体" w:cs="黑体"/>
          <w:b/>
          <w:bCs/>
          <w:noProof/>
          <w:sz w:val="24"/>
        </w:rPr>
        <w:drawing>
          <wp:inline distT="0" distB="0" distL="0" distR="0">
            <wp:extent cx="1080135" cy="1080135"/>
            <wp:effectExtent l="0" t="0" r="5715" b="5715"/>
            <wp:docPr id="41" name="图片 40" descr="政府投资项目可行性研究报告审批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 descr="政府投资项目可行性研究报告审批申报流程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2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</w:t>
      </w:r>
    </w:p>
    <w:p w:rsidR="00E47110" w:rsidRPr="00EB3921" w:rsidRDefault="005B58F1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>2</w:t>
      </w:r>
      <w:r w:rsidR="007B249B">
        <w:rPr>
          <w:rFonts w:ascii="宋体" w:eastAsia="宋体" w:hAnsi="宋体" w:cs="黑体" w:hint="eastAsia"/>
          <w:b/>
          <w:bCs/>
          <w:sz w:val="24"/>
        </w:rPr>
        <w:t xml:space="preserve">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</w:rPr>
        <w:t>为保障您便捷快速办理批复，遇到操作问题您可先拨打咨询电话0415-2173713，如有问题可拨打12345投诉。</w:t>
      </w:r>
    </w:p>
    <w:p w:rsidR="00E47110" w:rsidRPr="005B58F1" w:rsidRDefault="005B58F1" w:rsidP="005B58F1">
      <w:pPr>
        <w:pStyle w:val="1"/>
        <w:ind w:firstLineChars="150" w:firstLine="422"/>
        <w:rPr>
          <w:rFonts w:ascii="方正小标宋简体" w:eastAsia="方正小标宋简体" w:hAnsi="宋体"/>
          <w:sz w:val="28"/>
          <w:szCs w:val="28"/>
        </w:rPr>
      </w:pPr>
      <w:bookmarkStart w:id="102" w:name="_3.政府投资项目初步设计审批"/>
      <w:bookmarkEnd w:id="102"/>
      <w:r>
        <w:rPr>
          <w:rFonts w:ascii="方正小标宋简体" w:eastAsia="方正小标宋简体" w:hAnsi="宋体" w:hint="eastAsia"/>
          <w:sz w:val="28"/>
          <w:szCs w:val="28"/>
        </w:rPr>
        <w:t>3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.</w:t>
      </w:r>
      <w:r>
        <w:rPr>
          <w:rFonts w:ascii="方正小标宋简体" w:eastAsia="方正小标宋简体" w:hAnsi="宋体" w:hint="eastAsia"/>
          <w:sz w:val="28"/>
          <w:szCs w:val="28"/>
        </w:rPr>
        <w:t xml:space="preserve"> </w:t>
      </w:r>
      <w:r w:rsidR="007D2A53" w:rsidRPr="005B58F1">
        <w:rPr>
          <w:rFonts w:ascii="方正小标宋简体" w:eastAsia="方正小标宋简体" w:hAnsi="宋体" w:hint="eastAsia"/>
          <w:sz w:val="28"/>
          <w:szCs w:val="28"/>
        </w:rPr>
        <w:t>政府投资项目初步设计审批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政府采取直接投资方式、资本金注入方式投资的项目，项目单位应当编制项目建议书、可行性研究报告、初步设计，按照政府投资管理权限和规定的程序，报投资主管部门或者其他有关部门审批。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3.1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需提供要件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/>
          <w:sz w:val="24"/>
        </w:rPr>
        <w:t>①</w:t>
      </w:r>
      <w:r w:rsidRPr="00EB3921">
        <w:rPr>
          <w:rFonts w:ascii="宋体" w:eastAsia="宋体" w:hAnsi="宋体" w:cs="Calibri" w:hint="eastAsia"/>
          <w:sz w:val="24"/>
        </w:rPr>
        <w:t>可行性研究报告批复文件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/>
          <w:sz w:val="24"/>
        </w:rPr>
        <w:t>②</w:t>
      </w:r>
      <w:r w:rsidRPr="00EB3921">
        <w:rPr>
          <w:rFonts w:ascii="宋体" w:eastAsia="宋体" w:hAnsi="宋体" w:cs="Calibri" w:hint="eastAsia"/>
          <w:sz w:val="24"/>
        </w:rPr>
        <w:t>项目初步设计报告审批申请文件</w:t>
      </w:r>
    </w:p>
    <w:p w:rsidR="00E47110" w:rsidRPr="00EB3921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 w:hint="eastAsia"/>
          <w:sz w:val="24"/>
        </w:rPr>
        <w:t>③项目初步设计文本</w:t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黑体"/>
          <w:b/>
          <w:bCs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3.2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办理路径</w:t>
      </w:r>
    </w:p>
    <w:p w:rsidR="00E47110" w:rsidRPr="00CB6FA7" w:rsidRDefault="007D2A53">
      <w:pPr>
        <w:spacing w:line="360" w:lineRule="auto"/>
        <w:ind w:firstLine="480"/>
        <w:rPr>
          <w:rFonts w:ascii="宋体" w:eastAsia="宋体" w:hAnsi="宋体" w:cs="Calibri"/>
          <w:sz w:val="24"/>
        </w:rPr>
      </w:pPr>
      <w:r w:rsidRPr="00EB3921">
        <w:rPr>
          <w:rFonts w:ascii="宋体" w:eastAsia="宋体" w:hAnsi="宋体" w:cs="Calibri"/>
          <w:sz w:val="24"/>
        </w:rPr>
        <w:t>①</w:t>
      </w:r>
      <w:r w:rsidRPr="00EB3921">
        <w:rPr>
          <w:rFonts w:ascii="宋体" w:eastAsia="宋体" w:hAnsi="宋体" w:cs="Calibri" w:hint="eastAsia"/>
          <w:b/>
          <w:bCs/>
          <w:sz w:val="24"/>
        </w:rPr>
        <w:t>窗口办：</w:t>
      </w:r>
      <w:r w:rsidRPr="00CB6FA7">
        <w:rPr>
          <w:rFonts w:ascii="宋体" w:eastAsia="宋体" w:hAnsi="宋体" w:cs="Calibri" w:hint="eastAsia"/>
          <w:bCs/>
          <w:sz w:val="24"/>
        </w:rPr>
        <w:t>丹东市振兴区爱河大街121-1号,（立项用地规划许可阶段窗口）</w:t>
      </w:r>
    </w:p>
    <w:p w:rsidR="00E47110" w:rsidRPr="00EB3921" w:rsidRDefault="007D2A53" w:rsidP="007B249B">
      <w:pPr>
        <w:spacing w:line="360" w:lineRule="auto"/>
        <w:jc w:val="left"/>
        <w:rPr>
          <w:rFonts w:ascii="宋体" w:eastAsia="宋体" w:hAnsi="宋体"/>
        </w:rPr>
      </w:pPr>
      <w:r w:rsidRPr="0026164B">
        <w:rPr>
          <w:rFonts w:ascii="宋体" w:eastAsia="宋体" w:hAnsi="宋体" w:cs="Calibri"/>
          <w:b/>
          <w:sz w:val="24"/>
        </w:rPr>
        <w:t>②</w:t>
      </w:r>
      <w:r w:rsidRPr="0026164B">
        <w:rPr>
          <w:rFonts w:ascii="宋体" w:eastAsia="宋体" w:hAnsi="宋体" w:cs="Calibri" w:hint="eastAsia"/>
          <w:b/>
          <w:bCs/>
          <w:sz w:val="24"/>
        </w:rPr>
        <w:t>网上办：</w:t>
      </w:r>
      <w:r w:rsidRPr="0026164B">
        <w:rPr>
          <w:rFonts w:ascii="宋体" w:eastAsia="宋体" w:hAnsi="宋体" w:cs="宋体" w:hint="eastAsia"/>
          <w:b/>
          <w:sz w:val="28"/>
          <w:szCs w:val="28"/>
        </w:rPr>
        <w:t>丹东政务服务</w:t>
      </w:r>
      <w:r w:rsidR="0026164B" w:rsidRPr="0026164B">
        <w:rPr>
          <w:rFonts w:ascii="宋体" w:eastAsia="宋体" w:hAnsi="宋体" w:cs="宋体" w:hint="eastAsia"/>
          <w:b/>
          <w:sz w:val="28"/>
          <w:szCs w:val="28"/>
        </w:rPr>
        <w:t>网</w:t>
      </w:r>
      <w:hyperlink r:id="rId34" w:history="1">
        <w:r w:rsidR="0026164B" w:rsidRPr="00656DCB">
          <w:rPr>
            <w:rStyle w:val="a9"/>
            <w:rFonts w:ascii="宋体" w:eastAsia="宋体" w:hAnsi="宋体" w:cs="宋体"/>
            <w:sz w:val="24"/>
          </w:rPr>
          <w:t>http://ddpas.dandong.gov.cn/epoint-web-zwdt</w:t>
        </w:r>
      </w:hyperlink>
    </w:p>
    <w:p w:rsidR="00E47110" w:rsidRPr="00EB3921" w:rsidRDefault="007D2A53">
      <w:pPr>
        <w:spacing w:line="360" w:lineRule="auto"/>
        <w:ind w:firstLine="482"/>
        <w:jc w:val="center"/>
        <w:rPr>
          <w:rFonts w:ascii="宋体" w:eastAsia="宋体" w:hAnsi="宋体" w:cs="黑体"/>
          <w:b/>
          <w:bCs/>
          <w:sz w:val="24"/>
        </w:rPr>
      </w:pPr>
      <w:bookmarkStart w:id="103" w:name="_GoBack"/>
      <w:bookmarkEnd w:id="103"/>
      <w:r w:rsidRPr="00EB3921">
        <w:rPr>
          <w:rFonts w:ascii="宋体" w:eastAsia="宋体" w:hAnsi="宋体" w:cs="黑体"/>
          <w:b/>
          <w:bCs/>
          <w:noProof/>
          <w:sz w:val="24"/>
        </w:rPr>
        <w:drawing>
          <wp:inline distT="0" distB="0" distL="0" distR="0">
            <wp:extent cx="1080135" cy="1080135"/>
            <wp:effectExtent l="0" t="0" r="5715" b="5715"/>
            <wp:docPr id="42" name="图片 41" descr="政府投资项目初步设计审批申报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1" descr="政府投资项目初步设计审批申报流程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10" w:rsidRPr="00EB3921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3.3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办理时限：</w:t>
      </w:r>
      <w:r w:rsidR="007D2A53" w:rsidRPr="00EB3921">
        <w:rPr>
          <w:rFonts w:ascii="宋体" w:eastAsia="宋体" w:hAnsi="宋体" w:cs="宋体" w:hint="eastAsia"/>
          <w:sz w:val="24"/>
        </w:rPr>
        <w:t>10个工作日</w:t>
      </w:r>
    </w:p>
    <w:p w:rsidR="00E47110" w:rsidRDefault="007B249B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黑体" w:hint="eastAsia"/>
          <w:b/>
          <w:bCs/>
          <w:sz w:val="24"/>
        </w:rPr>
        <w:t xml:space="preserve">3.4 </w:t>
      </w:r>
      <w:r w:rsidR="007D2A53" w:rsidRPr="00EB3921">
        <w:rPr>
          <w:rFonts w:ascii="宋体" w:eastAsia="宋体" w:hAnsi="宋体" w:cs="黑体" w:hint="eastAsia"/>
          <w:b/>
          <w:bCs/>
          <w:sz w:val="24"/>
        </w:rPr>
        <w:t>温馨提示：</w:t>
      </w:r>
      <w:r w:rsidR="007D2A53" w:rsidRPr="00EB3921">
        <w:rPr>
          <w:rFonts w:ascii="宋体" w:eastAsia="宋体" w:hAnsi="宋体" w:cs="宋体" w:hint="eastAsia"/>
          <w:sz w:val="24"/>
        </w:rPr>
        <w:t>为保障您便捷快速办理批复，遇到操作问题您可先拨打咨询电话0415-2173713，如有问题可拨打12345投诉。</w:t>
      </w:r>
    </w:p>
    <w:p w:rsidR="00B15CE0" w:rsidRDefault="00B15CE0" w:rsidP="007B249B">
      <w:pPr>
        <w:spacing w:line="360" w:lineRule="auto"/>
        <w:rPr>
          <w:rFonts w:ascii="宋体" w:eastAsia="宋体" w:hAnsi="宋体" w:cs="宋体"/>
          <w:sz w:val="24"/>
        </w:rPr>
      </w:pPr>
    </w:p>
    <w:p w:rsidR="00B15CE0" w:rsidRDefault="00B15CE0" w:rsidP="005B58F1">
      <w:pPr>
        <w:pStyle w:val="1"/>
        <w:ind w:firstLineChars="200" w:firstLine="883"/>
        <w:jc w:val="left"/>
        <w:rPr>
          <w:rFonts w:ascii="方正仿宋_GBK" w:eastAsia="方正仿宋_GBK" w:hAnsi="方正仿宋_GBK"/>
        </w:rPr>
      </w:pPr>
      <w:r w:rsidRPr="005B58F1">
        <w:rPr>
          <w:rFonts w:ascii="方正小标宋简体" w:eastAsia="方正小标宋简体" w:hAnsi="方正仿宋_GBK" w:hint="eastAsia"/>
        </w:rPr>
        <w:lastRenderedPageBreak/>
        <w:t>违规禁办事项清单</w:t>
      </w:r>
      <w:r w:rsidR="00B5085B">
        <w:rPr>
          <w:rFonts w:ascii="方正仿宋_GBK" w:eastAsia="方正仿宋_GBK" w:hAnsi="方正仿宋_GBK" w:hint="eastAsia"/>
        </w:rPr>
        <w:t xml:space="preserve">    </w:t>
      </w:r>
      <w:r w:rsidR="00297D5A">
        <w:rPr>
          <w:rFonts w:ascii="方正仿宋_GBK" w:eastAsia="方正仿宋_GBK" w:hAnsi="方正仿宋_GBK"/>
          <w:noProof/>
        </w:rPr>
        <w:drawing>
          <wp:inline distT="0" distB="0" distL="0" distR="0">
            <wp:extent cx="1440000" cy="1440000"/>
            <wp:effectExtent l="19050" t="0" r="7800" b="0"/>
            <wp:docPr id="13" name="图片 3" descr="C:\Users\Administrator\Desktop\平台流程-最新4.7\清单二维码\违规禁办事项清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平台流程-最新4.7\清单二维码\违规禁办事项清单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5B" w:rsidRPr="00B5085B" w:rsidRDefault="00B5085B" w:rsidP="00B5085B"/>
    <w:tbl>
      <w:tblPr>
        <w:tblW w:w="5000" w:type="pct"/>
        <w:tblLook w:val="04A0"/>
      </w:tblPr>
      <w:tblGrid>
        <w:gridCol w:w="1878"/>
        <w:gridCol w:w="6644"/>
      </w:tblGrid>
      <w:tr w:rsidR="00B15CE0" w:rsidTr="00B26542">
        <w:trPr>
          <w:trHeight w:val="375"/>
          <w:tblHeader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0" w:rsidRPr="005B58F1" w:rsidRDefault="00B15CE0" w:rsidP="00B2654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B58F1">
              <w:rPr>
                <w:rFonts w:ascii="方正小标宋简体" w:eastAsia="方正小标宋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禁办事项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E0" w:rsidRPr="005B58F1" w:rsidRDefault="00B15CE0" w:rsidP="00B2654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B58F1">
              <w:rPr>
                <w:rFonts w:ascii="方正小标宋简体" w:eastAsia="方正小标宋简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禁办情形</w:t>
            </w:r>
          </w:p>
        </w:tc>
      </w:tr>
      <w:tr w:rsidR="00B15CE0" w:rsidTr="00B26542">
        <w:trPr>
          <w:trHeight w:val="2325"/>
        </w:trPr>
        <w:tc>
          <w:tcPr>
            <w:tcW w:w="11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0" w:rsidRPr="005B58F1" w:rsidRDefault="00B15CE0" w:rsidP="00B265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58F1">
              <w:rPr>
                <w:rFonts w:ascii="宋体" w:eastAsia="宋体" w:hAnsi="宋体" w:cs="宋体" w:hint="eastAsia"/>
                <w:kern w:val="0"/>
                <w:szCs w:val="21"/>
              </w:rPr>
              <w:t>一、企业、事业单位、社会团体等投资建设的固定资产投资项目核准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0" w:rsidRPr="005B58F1" w:rsidRDefault="00B15CE0" w:rsidP="00B26542">
            <w:pPr>
              <w:widowControl/>
              <w:spacing w:after="240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5B58F1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1.</w:t>
            </w:r>
            <w:r w:rsidRPr="005B58F1">
              <w:rPr>
                <w:rFonts w:ascii="宋体" w:eastAsia="宋体" w:hAnsi="宋体" w:cs="宋体" w:hint="eastAsia"/>
                <w:kern w:val="0"/>
                <w:szCs w:val="21"/>
              </w:rPr>
              <w:t xml:space="preserve"> 限制类目录主要是指工艺技术落后，不符合国家行业准入条件和规定，不利于产业结构优化升级，需要督促加快改造和禁止新建的生产能力、工艺技术、装备及产品。凡列入限制类的，禁止投资新建项目，投资主管部门不予核准。</w:t>
            </w:r>
          </w:p>
        </w:tc>
      </w:tr>
      <w:tr w:rsidR="00B15CE0" w:rsidTr="00B26542">
        <w:trPr>
          <w:trHeight w:val="75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E0" w:rsidRPr="00F625B9" w:rsidRDefault="00B15CE0" w:rsidP="00B26542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0" w:rsidRPr="00F625B9" w:rsidRDefault="00B15CE0" w:rsidP="00B26542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F625B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2.</w:t>
            </w:r>
            <w:r w:rsidRPr="00F625B9">
              <w:rPr>
                <w:rFonts w:ascii="宋体" w:eastAsia="宋体" w:hAnsi="宋体" w:cs="宋体" w:hint="eastAsia"/>
                <w:kern w:val="0"/>
                <w:szCs w:val="21"/>
              </w:rPr>
              <w:t xml:space="preserve"> 淘汰类目录主要是指不符合有关法律法规规定，严重浪费资源、污染环境、不具备安全生产条件，需要淘汰的落后工艺技术、装备及产品。对淘汰类项目，禁止投资。</w:t>
            </w:r>
          </w:p>
        </w:tc>
      </w:tr>
      <w:tr w:rsidR="00B15CE0" w:rsidTr="00B26542">
        <w:trPr>
          <w:trHeight w:val="750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0" w:rsidRPr="00F625B9" w:rsidRDefault="00B15CE0" w:rsidP="00B26542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0" w:rsidRPr="00F625B9" w:rsidRDefault="00B15CE0" w:rsidP="00B26542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F625B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3.</w:t>
            </w:r>
            <w:r w:rsidRPr="00F625B9">
              <w:rPr>
                <w:rFonts w:ascii="宋体" w:eastAsia="宋体" w:hAnsi="宋体" w:cs="宋体" w:hint="eastAsia"/>
                <w:kern w:val="0"/>
                <w:szCs w:val="21"/>
              </w:rPr>
              <w:t xml:space="preserve"> 对不按期淘汰的企业，各级政府及各有关部门要依法依规责令其停产或予以关闭。对明令淘汰的生产工艺技术、装备及产品，一律不得进口、转移、生产、销售、使用和采用。</w:t>
            </w:r>
          </w:p>
        </w:tc>
      </w:tr>
      <w:tr w:rsidR="00B15CE0" w:rsidTr="00B26542">
        <w:trPr>
          <w:trHeight w:val="822"/>
        </w:trPr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0" w:rsidRPr="00F625B9" w:rsidRDefault="00B15CE0" w:rsidP="00B26542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F625B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三、</w:t>
            </w:r>
            <w:r w:rsidRPr="00F625B9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企业、事业单位、社会团体等投资建设的固定资产投资项目备案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0" w:rsidRPr="00F625B9" w:rsidRDefault="00B15CE0" w:rsidP="00B26542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F625B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</w:t>
            </w:r>
            <w:r w:rsidRPr="00F625B9">
              <w:rPr>
                <w:rFonts w:ascii="宋体" w:eastAsia="宋体" w:hAnsi="宋体" w:cs="宋体" w:hint="eastAsia"/>
                <w:kern w:val="0"/>
                <w:szCs w:val="21"/>
              </w:rPr>
              <w:t>限制类目录主要是指工艺技术落后，不符合国家行业准入条件和规定，不利于产业结构优化升级，需要督促加快改造和禁止新建的生产能力、工艺技术、装备及产品。凡列入限制类的，禁止投资新建项目，投资主管部门不予备案。</w:t>
            </w:r>
          </w:p>
        </w:tc>
      </w:tr>
      <w:tr w:rsidR="00B15CE0" w:rsidTr="00B26542">
        <w:trPr>
          <w:trHeight w:val="822"/>
        </w:trPr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E0" w:rsidRPr="00F625B9" w:rsidRDefault="00B15CE0" w:rsidP="00B26542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0" w:rsidRPr="00F625B9" w:rsidRDefault="00B15CE0" w:rsidP="00B26542">
            <w:pPr>
              <w:widowControl/>
              <w:jc w:val="left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F625B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2.</w:t>
            </w:r>
            <w:r w:rsidRPr="00F625B9">
              <w:rPr>
                <w:rFonts w:ascii="宋体" w:eastAsia="宋体" w:hAnsi="宋体" w:cs="宋体" w:hint="eastAsia"/>
                <w:kern w:val="0"/>
                <w:szCs w:val="21"/>
              </w:rPr>
              <w:t xml:space="preserve"> 淘汰类目录主要是指不符合有关法律法规规定，严重浪费资源、污染环境、不具备安全生产条件，需要淘汰的落后工艺技术、装备及产品。对淘汰类项目，禁止投资。</w:t>
            </w:r>
          </w:p>
        </w:tc>
      </w:tr>
      <w:tr w:rsidR="00B15CE0" w:rsidTr="00B26542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E0" w:rsidRPr="005B58F1" w:rsidRDefault="00B15CE0" w:rsidP="00B2654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5B58F1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禁办事项存在禁办情形中的任意一种即禁止办理</w:t>
            </w:r>
          </w:p>
        </w:tc>
      </w:tr>
    </w:tbl>
    <w:p w:rsidR="00B15CE0" w:rsidRDefault="00B15CE0" w:rsidP="00B15CE0">
      <w:pPr>
        <w:widowControl/>
        <w:jc w:val="left"/>
        <w:rPr>
          <w:rFonts w:ascii="方正仿宋_GBK" w:eastAsia="方正仿宋_GBK" w:hAnsi="方正仿宋_GBK"/>
        </w:rPr>
        <w:sectPr w:rsidR="00B15C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5085B" w:rsidRDefault="00B5085B" w:rsidP="006540A8">
      <w:pPr>
        <w:pStyle w:val="1"/>
        <w:ind w:firstLineChars="200" w:firstLine="880"/>
        <w:jc w:val="left"/>
        <w:rPr>
          <w:rFonts w:ascii="方正仿宋_GBK" w:eastAsia="方正仿宋_GBK" w:hAnsi="方正仿宋_GBK"/>
        </w:rPr>
      </w:pPr>
      <w:r>
        <w:rPr>
          <w:rFonts w:ascii="方正仿宋_GBK" w:eastAsia="方正仿宋_GBK" w:hAnsi="方正仿宋_GBK" w:hint="eastAsia"/>
        </w:rPr>
        <w:lastRenderedPageBreak/>
        <w:t>容缺办理事项清单</w:t>
      </w:r>
      <w:r w:rsidR="00297D5A">
        <w:rPr>
          <w:rFonts w:ascii="方正仿宋_GBK" w:eastAsia="方正仿宋_GBK" w:hAnsi="方正仿宋_GBK" w:hint="eastAsia"/>
        </w:rPr>
        <w:t xml:space="preserve">    </w:t>
      </w:r>
      <w:r w:rsidR="00E24943">
        <w:rPr>
          <w:rFonts w:ascii="方正仿宋_GBK" w:eastAsia="方正仿宋_GBK" w:hAnsi="方正仿宋_GBK"/>
          <w:noProof/>
        </w:rPr>
        <w:drawing>
          <wp:inline distT="0" distB="0" distL="0" distR="0">
            <wp:extent cx="1440000" cy="1440000"/>
            <wp:effectExtent l="19050" t="0" r="7800" b="0"/>
            <wp:docPr id="1" name="图片 1" descr="C:\Users\Administrator\Desktop\不找关系指南最新-4.12\清单二维码\容缺办理事项清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不找关系指南最新-4.12\清单二维码\容缺办理事项清单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613" w:type="dxa"/>
        <w:tblLayout w:type="fixed"/>
        <w:tblLook w:val="04A0"/>
      </w:tblPr>
      <w:tblGrid>
        <w:gridCol w:w="959"/>
        <w:gridCol w:w="3167"/>
        <w:gridCol w:w="2219"/>
        <w:gridCol w:w="2268"/>
      </w:tblGrid>
      <w:tr w:rsidR="00B5085B" w:rsidTr="005B58F1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5B" w:rsidRPr="005B58F1" w:rsidRDefault="00B5085B" w:rsidP="00B265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58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5B" w:rsidRPr="005B58F1" w:rsidRDefault="00B5085B" w:rsidP="00B265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58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业务事项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5B" w:rsidRPr="005B58F1" w:rsidRDefault="00B5085B" w:rsidP="00B265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58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可容缺资料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5B" w:rsidRPr="005B58F1" w:rsidRDefault="00B5085B" w:rsidP="00B265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58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资料来源</w:t>
            </w:r>
          </w:p>
        </w:tc>
      </w:tr>
      <w:tr w:rsidR="00B5085B" w:rsidTr="005B58F1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5B" w:rsidRPr="005B58F1" w:rsidRDefault="00B5085B" w:rsidP="00B2654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 w:themeColor="text1"/>
                <w:kern w:val="0"/>
                <w:szCs w:val="21"/>
              </w:rPr>
            </w:pPr>
            <w:r w:rsidRPr="005B58F1">
              <w:rPr>
                <w:rFonts w:ascii="方正仿宋_GBK" w:eastAsia="方正仿宋_GBK" w:hAnsi="方正仿宋_GBK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5B" w:rsidRPr="005B58F1" w:rsidRDefault="00B5085B" w:rsidP="00B26542">
            <w:pPr>
              <w:widowControl/>
              <w:jc w:val="left"/>
              <w:rPr>
                <w:rFonts w:ascii="方正仿宋_GBK" w:eastAsia="方正仿宋_GBK" w:hAnsi="方正仿宋_GBK" w:cs="宋体"/>
                <w:color w:val="000000" w:themeColor="text1"/>
                <w:kern w:val="0"/>
                <w:szCs w:val="21"/>
              </w:rPr>
            </w:pPr>
            <w:r w:rsidRPr="005B58F1">
              <w:rPr>
                <w:rFonts w:ascii="方正仿宋_GBK" w:eastAsia="方正仿宋_GBK" w:hAnsi="方正仿宋_GBK" w:cs="宋体" w:hint="eastAsia"/>
                <w:color w:val="000000" w:themeColor="text1"/>
                <w:kern w:val="0"/>
                <w:szCs w:val="21"/>
              </w:rPr>
              <w:t>企业、事业单位、社会团体等投资建设的固定资产投资项目核准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5B" w:rsidRPr="005B58F1" w:rsidRDefault="00B5085B" w:rsidP="00B26542">
            <w:pPr>
              <w:widowControl/>
              <w:jc w:val="left"/>
              <w:rPr>
                <w:rFonts w:ascii="方正仿宋_GBK" w:eastAsia="方正仿宋_GBK" w:hAnsi="方正仿宋_GBK" w:cs="宋体"/>
                <w:color w:val="000000" w:themeColor="text1"/>
                <w:kern w:val="0"/>
                <w:szCs w:val="21"/>
              </w:rPr>
            </w:pPr>
            <w:r w:rsidRPr="005B58F1">
              <w:rPr>
                <w:rFonts w:ascii="微软雅黑" w:eastAsia="微软雅黑" w:hAnsi="微软雅黑" w:hint="eastAsia"/>
                <w:color w:val="000000" w:themeColor="text1"/>
                <w:szCs w:val="21"/>
                <w:shd w:val="clear" w:color="auto" w:fill="FFFFFF"/>
              </w:rPr>
              <w:t>项目社会稳定风险评估报告及审核意见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85B" w:rsidRPr="005B58F1" w:rsidRDefault="00B5085B" w:rsidP="00B26542">
            <w:pPr>
              <w:widowControl/>
              <w:jc w:val="left"/>
              <w:rPr>
                <w:rFonts w:ascii="方正仿宋_GBK" w:eastAsia="方正仿宋_GBK" w:hAnsi="方正仿宋_GBK" w:cs="宋体"/>
                <w:color w:val="000000" w:themeColor="text1"/>
                <w:kern w:val="0"/>
                <w:szCs w:val="21"/>
              </w:rPr>
            </w:pPr>
            <w:r w:rsidRPr="005B58F1">
              <w:rPr>
                <w:rFonts w:ascii="方正仿宋_GBK" w:eastAsia="方正仿宋_GBK" w:hAnsi="方正仿宋_GBK" w:cs="宋体" w:hint="eastAsia"/>
                <w:color w:val="000000" w:themeColor="text1"/>
                <w:kern w:val="0"/>
                <w:szCs w:val="21"/>
              </w:rPr>
              <w:t>项目所在地人民政府或市（县）级政法委</w:t>
            </w:r>
          </w:p>
        </w:tc>
      </w:tr>
      <w:tr w:rsidR="00B5085B" w:rsidTr="005B58F1">
        <w:trPr>
          <w:trHeight w:val="60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85B" w:rsidRPr="005B58F1" w:rsidRDefault="00B5085B" w:rsidP="00B2654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B58F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补正期限：</w:t>
            </w:r>
            <w:r w:rsidR="00E24943" w:rsidRPr="005B58F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Pr="005B58F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0个工作日</w:t>
            </w:r>
          </w:p>
        </w:tc>
      </w:tr>
    </w:tbl>
    <w:p w:rsidR="00B15CE0" w:rsidRPr="00046218" w:rsidRDefault="00B15CE0" w:rsidP="00B15CE0">
      <w:pPr>
        <w:pStyle w:val="1"/>
      </w:pPr>
    </w:p>
    <w:p w:rsidR="00B15CE0" w:rsidRDefault="00B15CE0" w:rsidP="00B15CE0"/>
    <w:p w:rsidR="00B15CE0" w:rsidRDefault="00B15CE0" w:rsidP="00B15CE0"/>
    <w:p w:rsidR="00B15CE0" w:rsidRPr="0056217F" w:rsidRDefault="00B15CE0" w:rsidP="00B15CE0">
      <w:pPr>
        <w:ind w:firstLineChars="200" w:firstLine="420"/>
      </w:pPr>
    </w:p>
    <w:p w:rsidR="00B15CE0" w:rsidRPr="002D7B16" w:rsidRDefault="00B15CE0" w:rsidP="00B15CE0"/>
    <w:p w:rsidR="00B15CE0" w:rsidRPr="007B1EB8" w:rsidRDefault="00B15CE0" w:rsidP="00B15CE0"/>
    <w:p w:rsidR="00B15CE0" w:rsidRPr="00EB3921" w:rsidRDefault="00B15CE0">
      <w:pPr>
        <w:spacing w:line="360" w:lineRule="auto"/>
        <w:ind w:firstLine="480"/>
        <w:rPr>
          <w:rFonts w:ascii="宋体" w:eastAsia="宋体" w:hAnsi="宋体" w:cs="宋体"/>
          <w:sz w:val="24"/>
        </w:rPr>
      </w:pPr>
    </w:p>
    <w:p w:rsidR="00E47110" w:rsidRPr="00EB3921" w:rsidRDefault="00E47110">
      <w:pPr>
        <w:spacing w:line="360" w:lineRule="auto"/>
        <w:ind w:firstLine="480"/>
        <w:rPr>
          <w:rFonts w:ascii="宋体" w:eastAsia="宋体" w:hAnsi="宋体" w:cs="宋体"/>
          <w:sz w:val="24"/>
        </w:rPr>
      </w:pPr>
    </w:p>
    <w:p w:rsidR="00E47110" w:rsidRPr="00EB3921" w:rsidRDefault="00E47110">
      <w:pPr>
        <w:rPr>
          <w:rFonts w:ascii="宋体" w:eastAsia="宋体" w:hAnsi="宋体"/>
        </w:rPr>
      </w:pPr>
    </w:p>
    <w:p w:rsidR="00E47110" w:rsidRPr="00EB3921" w:rsidRDefault="00E47110">
      <w:pPr>
        <w:rPr>
          <w:rFonts w:ascii="宋体" w:eastAsia="宋体" w:hAnsi="宋体"/>
        </w:rPr>
      </w:pPr>
    </w:p>
    <w:p w:rsidR="00E47110" w:rsidRPr="00EB3921" w:rsidRDefault="00E47110">
      <w:pPr>
        <w:ind w:firstLineChars="200" w:firstLine="420"/>
        <w:rPr>
          <w:rFonts w:ascii="宋体" w:eastAsia="宋体" w:hAnsi="宋体"/>
        </w:rPr>
      </w:pPr>
    </w:p>
    <w:p w:rsidR="00E47110" w:rsidRPr="00EB3921" w:rsidRDefault="00E47110">
      <w:pPr>
        <w:rPr>
          <w:rFonts w:ascii="宋体" w:eastAsia="宋体" w:hAnsi="宋体"/>
        </w:rPr>
      </w:pPr>
    </w:p>
    <w:p w:rsidR="00E47110" w:rsidRPr="00EB3921" w:rsidRDefault="00E47110">
      <w:pPr>
        <w:rPr>
          <w:rFonts w:ascii="宋体" w:eastAsia="宋体" w:hAnsi="宋体"/>
        </w:rPr>
      </w:pPr>
    </w:p>
    <w:p w:rsidR="00E47110" w:rsidRPr="00EB3921" w:rsidRDefault="00E47110">
      <w:pPr>
        <w:rPr>
          <w:rFonts w:ascii="宋体" w:eastAsia="宋体" w:hAnsi="宋体"/>
        </w:rPr>
      </w:pPr>
    </w:p>
    <w:sectPr w:rsidR="00E47110" w:rsidRPr="00EB3921" w:rsidSect="00E47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61" w:rsidRDefault="00CC7861" w:rsidP="00E47110">
      <w:r>
        <w:separator/>
      </w:r>
    </w:p>
  </w:endnote>
  <w:endnote w:type="continuationSeparator" w:id="0">
    <w:p w:rsidR="00CC7861" w:rsidRDefault="00CC7861" w:rsidP="00E4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仿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2075"/>
    </w:sdtPr>
    <w:sdtContent>
      <w:p w:rsidR="0026164B" w:rsidRDefault="00D14D2B">
        <w:pPr>
          <w:pStyle w:val="a5"/>
          <w:jc w:val="center"/>
        </w:pPr>
        <w:r w:rsidRPr="00D14D2B">
          <w:fldChar w:fldCharType="begin"/>
        </w:r>
        <w:r w:rsidR="0026164B">
          <w:instrText>PAGE   \* MERGEFORMAT</w:instrText>
        </w:r>
        <w:r w:rsidRPr="00D14D2B">
          <w:fldChar w:fldCharType="separate"/>
        </w:r>
        <w:r w:rsidR="00E513A5" w:rsidRPr="00E513A5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26164B" w:rsidRDefault="002616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61" w:rsidRDefault="00CC7861" w:rsidP="00E47110">
      <w:r>
        <w:separator/>
      </w:r>
    </w:p>
  </w:footnote>
  <w:footnote w:type="continuationSeparator" w:id="0">
    <w:p w:rsidR="00CC7861" w:rsidRDefault="00CC7861" w:rsidP="00E47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c5N2I5MzcxNDNjMDY2ZTY0MTBmZWRiNDgzNGRjZTUifQ=="/>
  </w:docVars>
  <w:rsids>
    <w:rsidRoot w:val="00D565D9"/>
    <w:rsid w:val="B65F1808"/>
    <w:rsid w:val="BF77AE7E"/>
    <w:rsid w:val="CFDE8F52"/>
    <w:rsid w:val="D3AF9DCA"/>
    <w:rsid w:val="DB9F518D"/>
    <w:rsid w:val="FEE64971"/>
    <w:rsid w:val="FEEFD3B4"/>
    <w:rsid w:val="00010793"/>
    <w:rsid w:val="00014C4E"/>
    <w:rsid w:val="00024A72"/>
    <w:rsid w:val="00031DCA"/>
    <w:rsid w:val="00035F78"/>
    <w:rsid w:val="000442D0"/>
    <w:rsid w:val="00046218"/>
    <w:rsid w:val="00060DF9"/>
    <w:rsid w:val="0006416B"/>
    <w:rsid w:val="00064355"/>
    <w:rsid w:val="00065464"/>
    <w:rsid w:val="00074089"/>
    <w:rsid w:val="000744EE"/>
    <w:rsid w:val="0008258D"/>
    <w:rsid w:val="0009206E"/>
    <w:rsid w:val="00092512"/>
    <w:rsid w:val="00093BB0"/>
    <w:rsid w:val="00097D82"/>
    <w:rsid w:val="000B55F0"/>
    <w:rsid w:val="000B733A"/>
    <w:rsid w:val="000C510D"/>
    <w:rsid w:val="000D0FC7"/>
    <w:rsid w:val="000F0DF5"/>
    <w:rsid w:val="000F5B9B"/>
    <w:rsid w:val="00111189"/>
    <w:rsid w:val="00117045"/>
    <w:rsid w:val="00117369"/>
    <w:rsid w:val="00132265"/>
    <w:rsid w:val="00134497"/>
    <w:rsid w:val="00140F79"/>
    <w:rsid w:val="00140FE5"/>
    <w:rsid w:val="00142185"/>
    <w:rsid w:val="00156FA8"/>
    <w:rsid w:val="001610E7"/>
    <w:rsid w:val="001623BC"/>
    <w:rsid w:val="00163F80"/>
    <w:rsid w:val="00165780"/>
    <w:rsid w:val="00170C42"/>
    <w:rsid w:val="001746EB"/>
    <w:rsid w:val="001926C5"/>
    <w:rsid w:val="001A0F65"/>
    <w:rsid w:val="001A28B0"/>
    <w:rsid w:val="001A2A93"/>
    <w:rsid w:val="001A4E49"/>
    <w:rsid w:val="001A6293"/>
    <w:rsid w:val="001A7DA0"/>
    <w:rsid w:val="001B3EF1"/>
    <w:rsid w:val="001B75B9"/>
    <w:rsid w:val="001C3D75"/>
    <w:rsid w:val="001E2962"/>
    <w:rsid w:val="001F37CF"/>
    <w:rsid w:val="0020360A"/>
    <w:rsid w:val="00207F1E"/>
    <w:rsid w:val="002208DD"/>
    <w:rsid w:val="002208F6"/>
    <w:rsid w:val="00226FC6"/>
    <w:rsid w:val="00227502"/>
    <w:rsid w:val="00230045"/>
    <w:rsid w:val="002324A2"/>
    <w:rsid w:val="00232E8C"/>
    <w:rsid w:val="00241911"/>
    <w:rsid w:val="00247529"/>
    <w:rsid w:val="00253885"/>
    <w:rsid w:val="0026164B"/>
    <w:rsid w:val="00275A79"/>
    <w:rsid w:val="00280016"/>
    <w:rsid w:val="00285DF2"/>
    <w:rsid w:val="00290767"/>
    <w:rsid w:val="00290DF8"/>
    <w:rsid w:val="00297D5A"/>
    <w:rsid w:val="002A1662"/>
    <w:rsid w:val="002A1AC8"/>
    <w:rsid w:val="002B317F"/>
    <w:rsid w:val="002C193F"/>
    <w:rsid w:val="002C32F2"/>
    <w:rsid w:val="002D3F0C"/>
    <w:rsid w:val="002D56C4"/>
    <w:rsid w:val="002D7B16"/>
    <w:rsid w:val="002E0CDF"/>
    <w:rsid w:val="002E2945"/>
    <w:rsid w:val="002E3A17"/>
    <w:rsid w:val="002F2B7D"/>
    <w:rsid w:val="00302AC7"/>
    <w:rsid w:val="0031015A"/>
    <w:rsid w:val="00325718"/>
    <w:rsid w:val="0032647D"/>
    <w:rsid w:val="00332D49"/>
    <w:rsid w:val="00334FF4"/>
    <w:rsid w:val="00364C8E"/>
    <w:rsid w:val="0037233C"/>
    <w:rsid w:val="00374D1E"/>
    <w:rsid w:val="00384CEC"/>
    <w:rsid w:val="0039536A"/>
    <w:rsid w:val="003968E9"/>
    <w:rsid w:val="003A42A7"/>
    <w:rsid w:val="003A63A3"/>
    <w:rsid w:val="003B4165"/>
    <w:rsid w:val="003C64C8"/>
    <w:rsid w:val="003D0E91"/>
    <w:rsid w:val="003D2263"/>
    <w:rsid w:val="003D76FD"/>
    <w:rsid w:val="003F66FA"/>
    <w:rsid w:val="004008BD"/>
    <w:rsid w:val="00400E95"/>
    <w:rsid w:val="0040162C"/>
    <w:rsid w:val="00407A33"/>
    <w:rsid w:val="00407DC5"/>
    <w:rsid w:val="004109B8"/>
    <w:rsid w:val="00412BA4"/>
    <w:rsid w:val="0043352B"/>
    <w:rsid w:val="00440C9E"/>
    <w:rsid w:val="00444B7E"/>
    <w:rsid w:val="00454EF1"/>
    <w:rsid w:val="00463B65"/>
    <w:rsid w:val="0046446B"/>
    <w:rsid w:val="004856A1"/>
    <w:rsid w:val="004860CE"/>
    <w:rsid w:val="0049056C"/>
    <w:rsid w:val="004957F3"/>
    <w:rsid w:val="004A082F"/>
    <w:rsid w:val="004B04F8"/>
    <w:rsid w:val="004B5FD6"/>
    <w:rsid w:val="004C25C8"/>
    <w:rsid w:val="004D7EE7"/>
    <w:rsid w:val="004E5F15"/>
    <w:rsid w:val="004F1C00"/>
    <w:rsid w:val="004F1E13"/>
    <w:rsid w:val="00500854"/>
    <w:rsid w:val="00503D6F"/>
    <w:rsid w:val="0050643B"/>
    <w:rsid w:val="00511341"/>
    <w:rsid w:val="005139A2"/>
    <w:rsid w:val="005206D4"/>
    <w:rsid w:val="0052078A"/>
    <w:rsid w:val="00521AE8"/>
    <w:rsid w:val="0052296C"/>
    <w:rsid w:val="0052731F"/>
    <w:rsid w:val="005327AF"/>
    <w:rsid w:val="00532E27"/>
    <w:rsid w:val="00546A06"/>
    <w:rsid w:val="0054730A"/>
    <w:rsid w:val="00547699"/>
    <w:rsid w:val="00547928"/>
    <w:rsid w:val="00547EE9"/>
    <w:rsid w:val="00554C98"/>
    <w:rsid w:val="0056217F"/>
    <w:rsid w:val="00562DE1"/>
    <w:rsid w:val="00564459"/>
    <w:rsid w:val="00564959"/>
    <w:rsid w:val="00573DA5"/>
    <w:rsid w:val="0057651A"/>
    <w:rsid w:val="00586B57"/>
    <w:rsid w:val="0059292B"/>
    <w:rsid w:val="005961E6"/>
    <w:rsid w:val="00597CAB"/>
    <w:rsid w:val="005A4B8C"/>
    <w:rsid w:val="005B44D0"/>
    <w:rsid w:val="005B58F1"/>
    <w:rsid w:val="005C266B"/>
    <w:rsid w:val="005C3FEC"/>
    <w:rsid w:val="005C7ED0"/>
    <w:rsid w:val="005D7815"/>
    <w:rsid w:val="005F3135"/>
    <w:rsid w:val="00611CDD"/>
    <w:rsid w:val="00614342"/>
    <w:rsid w:val="006204B0"/>
    <w:rsid w:val="00627ECA"/>
    <w:rsid w:val="00653646"/>
    <w:rsid w:val="006540A8"/>
    <w:rsid w:val="006620F9"/>
    <w:rsid w:val="00664BB8"/>
    <w:rsid w:val="00670061"/>
    <w:rsid w:val="00670193"/>
    <w:rsid w:val="00671A45"/>
    <w:rsid w:val="00686979"/>
    <w:rsid w:val="00686A56"/>
    <w:rsid w:val="00696473"/>
    <w:rsid w:val="006973BA"/>
    <w:rsid w:val="00697FB4"/>
    <w:rsid w:val="006A73F2"/>
    <w:rsid w:val="006B4A20"/>
    <w:rsid w:val="006B6542"/>
    <w:rsid w:val="006D051E"/>
    <w:rsid w:val="006D0E41"/>
    <w:rsid w:val="006D1289"/>
    <w:rsid w:val="006D224F"/>
    <w:rsid w:val="006E077E"/>
    <w:rsid w:val="006E21AA"/>
    <w:rsid w:val="006E4CC6"/>
    <w:rsid w:val="006F4090"/>
    <w:rsid w:val="00703D2B"/>
    <w:rsid w:val="00705FBF"/>
    <w:rsid w:val="00707757"/>
    <w:rsid w:val="0071056C"/>
    <w:rsid w:val="00710EA0"/>
    <w:rsid w:val="00712B0B"/>
    <w:rsid w:val="00712C4C"/>
    <w:rsid w:val="007230A8"/>
    <w:rsid w:val="00723EFC"/>
    <w:rsid w:val="007262B7"/>
    <w:rsid w:val="00734D97"/>
    <w:rsid w:val="00735812"/>
    <w:rsid w:val="00737C19"/>
    <w:rsid w:val="00741CA4"/>
    <w:rsid w:val="00746283"/>
    <w:rsid w:val="007504BA"/>
    <w:rsid w:val="00751D48"/>
    <w:rsid w:val="00755242"/>
    <w:rsid w:val="00772E57"/>
    <w:rsid w:val="00772FBE"/>
    <w:rsid w:val="00774727"/>
    <w:rsid w:val="00790D0E"/>
    <w:rsid w:val="007943EF"/>
    <w:rsid w:val="007A7E14"/>
    <w:rsid w:val="007B1EB8"/>
    <w:rsid w:val="007B249B"/>
    <w:rsid w:val="007B76A3"/>
    <w:rsid w:val="007C116A"/>
    <w:rsid w:val="007C6455"/>
    <w:rsid w:val="007D09C3"/>
    <w:rsid w:val="007D2A53"/>
    <w:rsid w:val="007E5D95"/>
    <w:rsid w:val="007F0562"/>
    <w:rsid w:val="007F288F"/>
    <w:rsid w:val="00814FE0"/>
    <w:rsid w:val="00816C61"/>
    <w:rsid w:val="00825E7B"/>
    <w:rsid w:val="00827E61"/>
    <w:rsid w:val="0083059D"/>
    <w:rsid w:val="0084398F"/>
    <w:rsid w:val="008606C3"/>
    <w:rsid w:val="00860B17"/>
    <w:rsid w:val="00862DD7"/>
    <w:rsid w:val="0086474B"/>
    <w:rsid w:val="00873304"/>
    <w:rsid w:val="008809C4"/>
    <w:rsid w:val="00881C8F"/>
    <w:rsid w:val="00890DE7"/>
    <w:rsid w:val="00892018"/>
    <w:rsid w:val="0089306A"/>
    <w:rsid w:val="00897A6F"/>
    <w:rsid w:val="008A54E8"/>
    <w:rsid w:val="008B4750"/>
    <w:rsid w:val="008C1C61"/>
    <w:rsid w:val="008C2AE5"/>
    <w:rsid w:val="008C70DA"/>
    <w:rsid w:val="008D11AB"/>
    <w:rsid w:val="008D339E"/>
    <w:rsid w:val="008D3571"/>
    <w:rsid w:val="008E6A03"/>
    <w:rsid w:val="008F37C0"/>
    <w:rsid w:val="008F478D"/>
    <w:rsid w:val="00907348"/>
    <w:rsid w:val="00907C56"/>
    <w:rsid w:val="00945D54"/>
    <w:rsid w:val="00947884"/>
    <w:rsid w:val="00951420"/>
    <w:rsid w:val="00961A2A"/>
    <w:rsid w:val="00964E15"/>
    <w:rsid w:val="009650AB"/>
    <w:rsid w:val="0096721A"/>
    <w:rsid w:val="00972952"/>
    <w:rsid w:val="00972CEA"/>
    <w:rsid w:val="00982D37"/>
    <w:rsid w:val="00990DCC"/>
    <w:rsid w:val="00994319"/>
    <w:rsid w:val="0099603F"/>
    <w:rsid w:val="00997CBA"/>
    <w:rsid w:val="009A01A6"/>
    <w:rsid w:val="009A06B6"/>
    <w:rsid w:val="009A0C34"/>
    <w:rsid w:val="009A632C"/>
    <w:rsid w:val="009C0E94"/>
    <w:rsid w:val="009C23B5"/>
    <w:rsid w:val="009E4305"/>
    <w:rsid w:val="009E7BF0"/>
    <w:rsid w:val="009F1CE0"/>
    <w:rsid w:val="009F42F0"/>
    <w:rsid w:val="00A00478"/>
    <w:rsid w:val="00A107E6"/>
    <w:rsid w:val="00A11954"/>
    <w:rsid w:val="00A16498"/>
    <w:rsid w:val="00A35E9E"/>
    <w:rsid w:val="00A40722"/>
    <w:rsid w:val="00A425D8"/>
    <w:rsid w:val="00A51CEB"/>
    <w:rsid w:val="00A52335"/>
    <w:rsid w:val="00A62AD0"/>
    <w:rsid w:val="00A65BE4"/>
    <w:rsid w:val="00A7397E"/>
    <w:rsid w:val="00A80709"/>
    <w:rsid w:val="00A82E3F"/>
    <w:rsid w:val="00A84E30"/>
    <w:rsid w:val="00A94D9D"/>
    <w:rsid w:val="00A94E8B"/>
    <w:rsid w:val="00AA0784"/>
    <w:rsid w:val="00AC451E"/>
    <w:rsid w:val="00AD118E"/>
    <w:rsid w:val="00AD177F"/>
    <w:rsid w:val="00AD23A1"/>
    <w:rsid w:val="00AE02BF"/>
    <w:rsid w:val="00AF0321"/>
    <w:rsid w:val="00B00B1D"/>
    <w:rsid w:val="00B03AF9"/>
    <w:rsid w:val="00B15CE0"/>
    <w:rsid w:val="00B25AF0"/>
    <w:rsid w:val="00B25B54"/>
    <w:rsid w:val="00B2788A"/>
    <w:rsid w:val="00B347B7"/>
    <w:rsid w:val="00B352DA"/>
    <w:rsid w:val="00B43CD8"/>
    <w:rsid w:val="00B5085B"/>
    <w:rsid w:val="00B55948"/>
    <w:rsid w:val="00B75699"/>
    <w:rsid w:val="00B85C26"/>
    <w:rsid w:val="00B9021A"/>
    <w:rsid w:val="00B93ADB"/>
    <w:rsid w:val="00BA5C59"/>
    <w:rsid w:val="00BB21C2"/>
    <w:rsid w:val="00BB333C"/>
    <w:rsid w:val="00BB4E64"/>
    <w:rsid w:val="00BC09B4"/>
    <w:rsid w:val="00BC10DE"/>
    <w:rsid w:val="00BC1423"/>
    <w:rsid w:val="00BC47F6"/>
    <w:rsid w:val="00BC5D8E"/>
    <w:rsid w:val="00BC6CEC"/>
    <w:rsid w:val="00BD3D32"/>
    <w:rsid w:val="00BD518D"/>
    <w:rsid w:val="00BD7DEA"/>
    <w:rsid w:val="00BE4D55"/>
    <w:rsid w:val="00C04517"/>
    <w:rsid w:val="00C045FC"/>
    <w:rsid w:val="00C04C6D"/>
    <w:rsid w:val="00C207F4"/>
    <w:rsid w:val="00C21F7D"/>
    <w:rsid w:val="00C232AF"/>
    <w:rsid w:val="00C23E40"/>
    <w:rsid w:val="00C30EF3"/>
    <w:rsid w:val="00C33597"/>
    <w:rsid w:val="00C340D0"/>
    <w:rsid w:val="00C3626F"/>
    <w:rsid w:val="00C36ED0"/>
    <w:rsid w:val="00C41D75"/>
    <w:rsid w:val="00C421B0"/>
    <w:rsid w:val="00C43C56"/>
    <w:rsid w:val="00C47E99"/>
    <w:rsid w:val="00C50A53"/>
    <w:rsid w:val="00C601F4"/>
    <w:rsid w:val="00C70AD3"/>
    <w:rsid w:val="00C72623"/>
    <w:rsid w:val="00C8246D"/>
    <w:rsid w:val="00C91E0B"/>
    <w:rsid w:val="00C92A43"/>
    <w:rsid w:val="00CA7ADE"/>
    <w:rsid w:val="00CB6FA7"/>
    <w:rsid w:val="00CC6492"/>
    <w:rsid w:val="00CC7861"/>
    <w:rsid w:val="00CD251F"/>
    <w:rsid w:val="00CE079D"/>
    <w:rsid w:val="00CE71B6"/>
    <w:rsid w:val="00CF0AC3"/>
    <w:rsid w:val="00D14D2B"/>
    <w:rsid w:val="00D162F6"/>
    <w:rsid w:val="00D550A1"/>
    <w:rsid w:val="00D565D9"/>
    <w:rsid w:val="00D601B9"/>
    <w:rsid w:val="00D603EF"/>
    <w:rsid w:val="00D67B50"/>
    <w:rsid w:val="00D86801"/>
    <w:rsid w:val="00DA2A99"/>
    <w:rsid w:val="00DA5A9F"/>
    <w:rsid w:val="00DB7EF8"/>
    <w:rsid w:val="00DC1BEC"/>
    <w:rsid w:val="00DD1B4B"/>
    <w:rsid w:val="00DE123F"/>
    <w:rsid w:val="00DF1801"/>
    <w:rsid w:val="00E03780"/>
    <w:rsid w:val="00E03AC1"/>
    <w:rsid w:val="00E0443F"/>
    <w:rsid w:val="00E216B5"/>
    <w:rsid w:val="00E24943"/>
    <w:rsid w:val="00E350D1"/>
    <w:rsid w:val="00E43569"/>
    <w:rsid w:val="00E46121"/>
    <w:rsid w:val="00E47110"/>
    <w:rsid w:val="00E513A5"/>
    <w:rsid w:val="00E515F9"/>
    <w:rsid w:val="00E91281"/>
    <w:rsid w:val="00E9740E"/>
    <w:rsid w:val="00E97CD9"/>
    <w:rsid w:val="00EB05AA"/>
    <w:rsid w:val="00EB20FA"/>
    <w:rsid w:val="00EB3921"/>
    <w:rsid w:val="00EB54B7"/>
    <w:rsid w:val="00EC1ECB"/>
    <w:rsid w:val="00EC559D"/>
    <w:rsid w:val="00ED515F"/>
    <w:rsid w:val="00EE10B4"/>
    <w:rsid w:val="00EE6B70"/>
    <w:rsid w:val="00EF5A33"/>
    <w:rsid w:val="00EF780F"/>
    <w:rsid w:val="00F065A2"/>
    <w:rsid w:val="00F134A3"/>
    <w:rsid w:val="00F26F3A"/>
    <w:rsid w:val="00F31C96"/>
    <w:rsid w:val="00F32F39"/>
    <w:rsid w:val="00F369A4"/>
    <w:rsid w:val="00F41188"/>
    <w:rsid w:val="00F439C3"/>
    <w:rsid w:val="00F560CA"/>
    <w:rsid w:val="00F64C0F"/>
    <w:rsid w:val="00F660E8"/>
    <w:rsid w:val="00F670F6"/>
    <w:rsid w:val="00F7187A"/>
    <w:rsid w:val="00F834AF"/>
    <w:rsid w:val="00F83FBC"/>
    <w:rsid w:val="00F8628E"/>
    <w:rsid w:val="00F96A18"/>
    <w:rsid w:val="00F97207"/>
    <w:rsid w:val="00FA0DF7"/>
    <w:rsid w:val="00FA47AC"/>
    <w:rsid w:val="00FA551A"/>
    <w:rsid w:val="00FA5620"/>
    <w:rsid w:val="00FA6955"/>
    <w:rsid w:val="00FB22FD"/>
    <w:rsid w:val="00FB26B1"/>
    <w:rsid w:val="00FC1A03"/>
    <w:rsid w:val="00FC1D79"/>
    <w:rsid w:val="00FC1EE1"/>
    <w:rsid w:val="00FD41F1"/>
    <w:rsid w:val="00FD4EC9"/>
    <w:rsid w:val="00FD6E67"/>
    <w:rsid w:val="00FD79C1"/>
    <w:rsid w:val="00FE0A61"/>
    <w:rsid w:val="00FE67C1"/>
    <w:rsid w:val="00FF25AD"/>
    <w:rsid w:val="00FF5383"/>
    <w:rsid w:val="024A7C0C"/>
    <w:rsid w:val="08CE7F20"/>
    <w:rsid w:val="10C0073C"/>
    <w:rsid w:val="1F9D4504"/>
    <w:rsid w:val="277C022D"/>
    <w:rsid w:val="3923658C"/>
    <w:rsid w:val="39FC1D6A"/>
    <w:rsid w:val="42F14D08"/>
    <w:rsid w:val="449C3228"/>
    <w:rsid w:val="536D4F1D"/>
    <w:rsid w:val="53910704"/>
    <w:rsid w:val="54B70A92"/>
    <w:rsid w:val="633F78C0"/>
    <w:rsid w:val="67580620"/>
    <w:rsid w:val="6DFFB9CD"/>
    <w:rsid w:val="745F49AD"/>
    <w:rsid w:val="74EF180C"/>
    <w:rsid w:val="775E71FE"/>
    <w:rsid w:val="7A69729B"/>
    <w:rsid w:val="7DB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471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4711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471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47110"/>
    <w:pPr>
      <w:spacing w:after="120"/>
    </w:pPr>
    <w:rPr>
      <w:rFonts w:ascii="Calibri" w:eastAsia="宋体" w:hAnsi="Calibri" w:cs="Times New Roman"/>
      <w:kern w:val="0"/>
    </w:rPr>
  </w:style>
  <w:style w:type="paragraph" w:styleId="30">
    <w:name w:val="toc 3"/>
    <w:basedOn w:val="a"/>
    <w:next w:val="a"/>
    <w:uiPriority w:val="39"/>
    <w:unhideWhenUsed/>
    <w:qFormat/>
    <w:rsid w:val="00E47110"/>
    <w:pPr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47110"/>
    <w:rPr>
      <w:sz w:val="18"/>
      <w:szCs w:val="18"/>
    </w:rPr>
  </w:style>
  <w:style w:type="paragraph" w:styleId="a5">
    <w:name w:val="footer"/>
    <w:basedOn w:val="a"/>
    <w:link w:val="Char1"/>
    <w:qFormat/>
    <w:rsid w:val="00E4711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</w:rPr>
  </w:style>
  <w:style w:type="paragraph" w:styleId="a6">
    <w:name w:val="header"/>
    <w:basedOn w:val="a"/>
    <w:link w:val="Char2"/>
    <w:qFormat/>
    <w:rsid w:val="00E471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0"/>
      <w:sz w:val="18"/>
    </w:rPr>
  </w:style>
  <w:style w:type="paragraph" w:styleId="10">
    <w:name w:val="toc 1"/>
    <w:basedOn w:val="a"/>
    <w:next w:val="a"/>
    <w:uiPriority w:val="39"/>
    <w:qFormat/>
    <w:rsid w:val="00E47110"/>
    <w:rPr>
      <w:rFonts w:ascii="Calibri" w:eastAsia="宋体" w:hAnsi="Calibri" w:cs="Times New Roman"/>
      <w:kern w:val="0"/>
    </w:rPr>
  </w:style>
  <w:style w:type="paragraph" w:styleId="20">
    <w:name w:val="toc 2"/>
    <w:basedOn w:val="a"/>
    <w:next w:val="a"/>
    <w:uiPriority w:val="39"/>
    <w:qFormat/>
    <w:rsid w:val="00E47110"/>
    <w:pPr>
      <w:ind w:leftChars="200" w:left="420"/>
    </w:pPr>
    <w:rPr>
      <w:rFonts w:ascii="Calibri" w:eastAsia="宋体" w:hAnsi="Calibri" w:cs="Times New Roman"/>
      <w:kern w:val="0"/>
    </w:rPr>
  </w:style>
  <w:style w:type="paragraph" w:styleId="HTML">
    <w:name w:val="HTML Preformatted"/>
    <w:basedOn w:val="a"/>
    <w:link w:val="HTMLChar"/>
    <w:qFormat/>
    <w:rsid w:val="00E47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E4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E47110"/>
    <w:rPr>
      <w:color w:val="954F72"/>
      <w:u w:val="single"/>
    </w:rPr>
  </w:style>
  <w:style w:type="character" w:styleId="a9">
    <w:name w:val="Hyperlink"/>
    <w:basedOn w:val="a0"/>
    <w:uiPriority w:val="99"/>
    <w:qFormat/>
    <w:rsid w:val="00E47110"/>
    <w:rPr>
      <w:color w:val="0000FF"/>
      <w:u w:val="single"/>
    </w:rPr>
  </w:style>
  <w:style w:type="paragraph" w:customStyle="1" w:styleId="aa">
    <w:name w:val="税务论文 摘要标题"/>
    <w:basedOn w:val="a"/>
    <w:link w:val="ab"/>
    <w:qFormat/>
    <w:rsid w:val="00E47110"/>
    <w:pPr>
      <w:spacing w:line="360" w:lineRule="auto"/>
      <w:ind w:firstLineChars="200" w:firstLine="562"/>
    </w:pPr>
    <w:rPr>
      <w:rFonts w:asciiTheme="minorEastAsia" w:hAnsiTheme="minorEastAsia" w:cs="Times New Roman"/>
      <w:b/>
      <w:bCs/>
      <w:sz w:val="28"/>
      <w:szCs w:val="28"/>
    </w:rPr>
  </w:style>
  <w:style w:type="character" w:customStyle="1" w:styleId="ab">
    <w:name w:val="税务论文 摘要标题 字符"/>
    <w:basedOn w:val="a0"/>
    <w:link w:val="aa"/>
    <w:qFormat/>
    <w:rsid w:val="00E47110"/>
    <w:rPr>
      <w:rFonts w:asciiTheme="minorEastAsia" w:hAnsiTheme="minorEastAsia" w:cs="Times New Roman"/>
      <w:b/>
      <w:bCs/>
      <w:sz w:val="28"/>
      <w:szCs w:val="28"/>
    </w:rPr>
  </w:style>
  <w:style w:type="character" w:customStyle="1" w:styleId="1Char">
    <w:name w:val="标题 1 Char"/>
    <w:basedOn w:val="a0"/>
    <w:link w:val="1"/>
    <w:qFormat/>
    <w:rsid w:val="00E4711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47110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sid w:val="00E47110"/>
    <w:rPr>
      <w:rFonts w:ascii="Calibri" w:eastAsia="宋体" w:hAnsi="Calibri" w:cs="Times New Roman"/>
      <w:kern w:val="0"/>
    </w:rPr>
  </w:style>
  <w:style w:type="character" w:customStyle="1" w:styleId="Char1">
    <w:name w:val="页脚 Char"/>
    <w:basedOn w:val="a0"/>
    <w:link w:val="a5"/>
    <w:qFormat/>
    <w:rsid w:val="00E47110"/>
    <w:rPr>
      <w:rFonts w:ascii="Calibri" w:eastAsia="宋体" w:hAnsi="Calibri" w:cs="Times New Roman"/>
      <w:kern w:val="0"/>
      <w:sz w:val="18"/>
    </w:rPr>
  </w:style>
  <w:style w:type="character" w:customStyle="1" w:styleId="Char2">
    <w:name w:val="页眉 Char"/>
    <w:basedOn w:val="a0"/>
    <w:link w:val="a6"/>
    <w:qFormat/>
    <w:rsid w:val="00E47110"/>
    <w:rPr>
      <w:rFonts w:ascii="Calibri" w:eastAsia="宋体" w:hAnsi="Calibri" w:cs="Times New Roman"/>
      <w:kern w:val="0"/>
      <w:sz w:val="18"/>
    </w:rPr>
  </w:style>
  <w:style w:type="character" w:customStyle="1" w:styleId="3Char">
    <w:name w:val="标题 3 Char"/>
    <w:basedOn w:val="a0"/>
    <w:link w:val="3"/>
    <w:uiPriority w:val="9"/>
    <w:qFormat/>
    <w:rsid w:val="00E47110"/>
    <w:rPr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E4711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msonormal0">
    <w:name w:val="msonormal"/>
    <w:basedOn w:val="a"/>
    <w:qFormat/>
    <w:rsid w:val="00E47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rsid w:val="00E4711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E4711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E47110"/>
    <w:pPr>
      <w:widowControl/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E4711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E4711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E47110"/>
    <w:pPr>
      <w:widowControl/>
      <w:pBdr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E47110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E47110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E47110"/>
    <w:pPr>
      <w:widowControl/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E47110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E47110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E47110"/>
    <w:pPr>
      <w:widowControl/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E47110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E47110"/>
    <w:pPr>
      <w:widowControl/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E47110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47110"/>
    <w:rPr>
      <w:kern w:val="2"/>
      <w:sz w:val="18"/>
      <w:szCs w:val="18"/>
    </w:rPr>
  </w:style>
  <w:style w:type="character" w:customStyle="1" w:styleId="sub-hand">
    <w:name w:val="sub-hand"/>
    <w:basedOn w:val="a0"/>
    <w:qFormat/>
    <w:rsid w:val="00E471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http://ddpas.dandong.gov.cn/epoint-web-zwd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dpas.dandong.gov.cn/epoint-web-zwdt" TargetMode="External"/><Relationship Id="rId34" Type="http://schemas.openxmlformats.org/officeDocument/2006/relationships/hyperlink" Target="http://ddpas.dandong.gov.cn/epoint-web-zwd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yperlink" Target="http://ddpas.dandong.gov.cn/epoint-web-zwdt" TargetMode="External"/><Relationship Id="rId33" Type="http://schemas.openxmlformats.org/officeDocument/2006/relationships/hyperlink" Target="http://ddpas.dandong.gov.cn/epoint-web-zwd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ddpas.dandong.gov.cn/epoint-web-zwdt" TargetMode="External"/><Relationship Id="rId29" Type="http://schemas.openxmlformats.org/officeDocument/2006/relationships/hyperlink" Target="http://ddpas.dandong.gov.cn/epoint-web-zwd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ddpas.dandong.gov.cn/epoint-web-zwdt" TargetMode="External"/><Relationship Id="rId32" Type="http://schemas.openxmlformats.org/officeDocument/2006/relationships/hyperlink" Target="http://ddpas.dandong.gov.cn/epoint-web-zwd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ddpas.dandong.gov.cn/epoint-web-zwdt" TargetMode="External"/><Relationship Id="rId28" Type="http://schemas.openxmlformats.org/officeDocument/2006/relationships/hyperlink" Target="http://ddpas.dandong.gov.cn/epoint-web-zwdt" TargetMode="External"/><Relationship Id="rId36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hyperlink" Target="http://ddpas.dandong.gov.cn/epoint-web-zwdt" TargetMode="External"/><Relationship Id="rId31" Type="http://schemas.openxmlformats.org/officeDocument/2006/relationships/hyperlink" Target="http://ddpas.dandong.gov.cn/epoint-web-zwd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ddpas.dandong.gov.cn/epoint-web-zwdt" TargetMode="External"/><Relationship Id="rId27" Type="http://schemas.openxmlformats.org/officeDocument/2006/relationships/hyperlink" Target="http://ddpas.dandong.gov.cn/epoint-web-zwdt" TargetMode="External"/><Relationship Id="rId30" Type="http://schemas.openxmlformats.org/officeDocument/2006/relationships/hyperlink" Target="http://ddpas.dandong.gov.cn/epoint-web-zwdt" TargetMode="External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子义</dc:creator>
  <cp:lastModifiedBy>Administrator</cp:lastModifiedBy>
  <cp:revision>78</cp:revision>
  <cp:lastPrinted>2023-04-06T10:04:00Z</cp:lastPrinted>
  <dcterms:created xsi:type="dcterms:W3CDTF">2023-04-10T10:22:00Z</dcterms:created>
  <dcterms:modified xsi:type="dcterms:W3CDTF">2023-04-20T05:25:00Z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D4F40A5B5F7F423BB997C3B27D7A4B19</vt:lpwstr>
  </property>
</Properties>
</file>