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hAnsiTheme="minorEastAsia"/>
          <w:sz w:val="36"/>
          <w:szCs w:val="36"/>
          <w:highlight w:val="none"/>
          <w:lang w:eastAsia="zh-CN"/>
        </w:rPr>
      </w:pPr>
      <w:r>
        <w:rPr>
          <w:rFonts w:hint="eastAsia" w:ascii="方正小标宋简体" w:eastAsia="方正小标宋简体" w:hAnsiTheme="minorEastAsia"/>
          <w:sz w:val="36"/>
          <w:szCs w:val="36"/>
          <w:highlight w:val="none"/>
          <w:lang w:eastAsia="zh-CN"/>
        </w:rPr>
        <w:t>综合题（</w:t>
      </w:r>
      <w:r>
        <w:rPr>
          <w:rFonts w:hint="eastAsia" w:ascii="方正小标宋简体" w:eastAsia="方正小标宋简体" w:hAnsiTheme="minorEastAsia"/>
          <w:sz w:val="36"/>
          <w:szCs w:val="36"/>
          <w:highlight w:val="none"/>
          <w:lang w:val="en-US" w:eastAsia="zh-CN"/>
        </w:rPr>
        <w:t>172判断65单选56多选51</w:t>
      </w:r>
      <w:bookmarkStart w:id="1" w:name="_GoBack"/>
      <w:bookmarkEnd w:id="1"/>
      <w:r>
        <w:rPr>
          <w:rFonts w:hint="eastAsia" w:ascii="方正小标宋简体" w:eastAsia="方正小标宋简体" w:hAnsiTheme="minorEastAsia"/>
          <w:sz w:val="36"/>
          <w:szCs w:val="36"/>
          <w:highlight w:val="none"/>
          <w:lang w:eastAsia="zh-CN"/>
        </w:rPr>
        <w:t>）</w:t>
      </w:r>
    </w:p>
    <w:p>
      <w:pPr>
        <w:spacing w:line="560" w:lineRule="exact"/>
        <w:jc w:val="center"/>
        <w:rPr>
          <w:rFonts w:hint="eastAsia" w:ascii="方正小标宋简体" w:eastAsia="方正小标宋简体" w:hAnsiTheme="minorEastAsia"/>
          <w:sz w:val="36"/>
          <w:szCs w:val="36"/>
          <w:highlight w:val="none"/>
          <w:lang w:eastAsia="zh-CN"/>
        </w:rPr>
      </w:pPr>
      <w:r>
        <w:rPr>
          <w:rFonts w:hint="eastAsia" w:ascii="方正小标宋简体" w:eastAsia="方正小标宋简体" w:hAnsiTheme="minorEastAsia"/>
          <w:sz w:val="36"/>
          <w:szCs w:val="36"/>
          <w:highlight w:val="none"/>
        </w:rPr>
        <w:t>第一部分 判断题</w:t>
      </w:r>
      <w:r>
        <w:rPr>
          <w:rFonts w:hint="eastAsia" w:ascii="方正小标宋简体" w:eastAsia="方正小标宋简体" w:hAnsiTheme="minorEastAsia"/>
          <w:sz w:val="36"/>
          <w:szCs w:val="36"/>
          <w:highlight w:val="none"/>
          <w:lang w:eastAsia="zh-CN"/>
        </w:rPr>
        <w:t>（</w:t>
      </w:r>
      <w:r>
        <w:rPr>
          <w:rFonts w:hint="eastAsia" w:ascii="方正小标宋简体" w:eastAsia="方正小标宋简体" w:hAnsiTheme="minorEastAsia"/>
          <w:sz w:val="36"/>
          <w:szCs w:val="36"/>
          <w:highlight w:val="none"/>
          <w:lang w:val="en-US" w:eastAsia="zh-CN"/>
        </w:rPr>
        <w:t>65</w:t>
      </w:r>
      <w:r>
        <w:rPr>
          <w:rFonts w:hint="eastAsia" w:ascii="方正小标宋简体" w:eastAsia="方正小标宋简体" w:hAnsiTheme="minorEastAsia"/>
          <w:sz w:val="36"/>
          <w:szCs w:val="36"/>
          <w:highlight w:val="none"/>
          <w:lang w:eastAsia="zh-CN"/>
        </w:rPr>
        <w:t>）</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w:t>
      </w:r>
      <w:r>
        <w:rPr>
          <w:rFonts w:hint="eastAsia" w:ascii="仿宋_GB2312" w:eastAsia="仿宋_GB2312"/>
          <w:sz w:val="30"/>
          <w:szCs w:val="30"/>
        </w:rPr>
        <w:t>:习近平总书记强调，全面推进依法治国，是着眼于实现中华民族伟大复兴中国梦、实现党和国家长治久安的长远考虑。</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解析:习近平总书记强调，全面推进依法治国，是着眼于实现中华民族伟大复兴中国梦、实现党和国家长治久安的长远考虑。</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2</w:t>
      </w:r>
      <w:r>
        <w:rPr>
          <w:rFonts w:hint="eastAsia" w:ascii="仿宋_GB2312" w:eastAsia="仿宋_GB2312"/>
          <w:sz w:val="30"/>
          <w:szCs w:val="30"/>
        </w:rPr>
        <w:t>:全面建成小康社会是我们的战略目标，全面深化改革、全面依法治国、全面从严治党是三大战略举措。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解析:全面建成小康社会是我们的战略目标，全面深化改革、全面依法治国、全面从严治党是三大战略举措。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3</w:t>
      </w:r>
      <w:r>
        <w:rPr>
          <w:rFonts w:hint="eastAsia" w:ascii="仿宋_GB2312" w:eastAsia="仿宋_GB2312"/>
          <w:sz w:val="30"/>
          <w:szCs w:val="30"/>
        </w:rPr>
        <w:t>:坚持以人民为中心是推进全面依法治国的根本保证，是中国特色社会主义法治之魂。</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解析:党的领导是推进全面依法治国的根本保证，是中国特色社会主义法治之魂。推进全面依法治国，根本目的是依法保障人民权益。</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备注: </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4</w:t>
      </w:r>
      <w:r>
        <w:rPr>
          <w:rFonts w:hint="eastAsia" w:ascii="仿宋_GB2312" w:eastAsia="仿宋_GB2312"/>
          <w:sz w:val="30"/>
          <w:szCs w:val="30"/>
        </w:rPr>
        <w:t>:法治国家、法治政府、法治社会相辅相成，法治国家是法治建设的目标，法治政府是建设法治国家的重点，法治社会是构筑法治国家的基础。</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解析:法治国家、法治政府、法治社会相辅相成，法治国家是法治建设的目标，法治政府是建设法治国家的重点，法治社会是构筑法治国家的基础。</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w:t>
      </w:r>
      <w:r>
        <w:rPr>
          <w:rFonts w:hint="eastAsia" w:ascii="仿宋_GB2312" w:eastAsia="仿宋_GB2312"/>
          <w:sz w:val="30"/>
          <w:szCs w:val="30"/>
        </w:rPr>
        <w:t>:我国的国体是工人阶级领导的、以工农联盟为基础的人民民主专政的社会主义国家。</w:t>
      </w:r>
    </w:p>
    <w:p>
      <w:pPr>
        <w:spacing w:line="560" w:lineRule="exact"/>
        <w:jc w:val="left"/>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解析:我国宪法第一条规定:“中华人民共和国是工人阶级领导的、以工农联盟为基础的人民民主专政的社会主义国家。”这是关于我国国家性质的规定，是我国的国体。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w:t>
      </w:r>
      <w:r>
        <w:rPr>
          <w:rFonts w:hint="eastAsia" w:ascii="仿宋_GB2312" w:eastAsia="仿宋_GB2312"/>
          <w:sz w:val="30"/>
          <w:szCs w:val="30"/>
        </w:rPr>
        <w:t>:我国的政权组织形式是人民代表大会制度。</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解析:我国宪法第二条规定:“中华人民共和国的一切权力属于人民。人民行使国家权力的机关是全国人民代表大会和地方各级人民代表大会。” 宪法第三条规定:“中华人民共和国的国家机构实行民主集中制的原则，全国人民代表大会和地方各级人民代表大会都由民主选举产生，对人民负责，受人民监督。国家行政机关、审判机关、检察机关都由人民代表大会产生，对它负责，受它监督。”我国的政权组织形式是人民代表大会制度，它是按照民主集中制原则建立起来的我国根本政治制度。</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7</w:t>
      </w:r>
      <w:r>
        <w:rPr>
          <w:rFonts w:hint="eastAsia" w:ascii="仿宋_GB2312" w:eastAsia="仿宋_GB2312"/>
          <w:sz w:val="30"/>
          <w:szCs w:val="30"/>
        </w:rPr>
        <w:t>:权利、义务具有选择性特点，可以选择放弃或履行。</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权利具有选择性特点，但在公民行使权利时，不得侵犯国家集体、社会的利益和他人的合法权益。义务是由国家的宪法和法律所确定的，并与一定的法律后果相联系，义务不具有选择性特点。因此，对于公民个人而言，权利可以放弃，义务则必须履行。</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8</w:t>
      </w:r>
      <w:r>
        <w:rPr>
          <w:rFonts w:hint="eastAsia" w:ascii="仿宋_GB2312" w:eastAsia="仿宋_GB2312"/>
          <w:sz w:val="30"/>
          <w:szCs w:val="30"/>
        </w:rPr>
        <w:t>:义务不具有选择性特点，必须履行。</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权利具有选择性特点，但在公民行使权利时，不得侵犯国家集体、社会的利益和他人的合法权益。义务是由国家的宪法和法律所确定的，并与一定的法律后果相联系，义务不具有选择性特点。因此，对于公民个人而言，权利可以放弃，义务则必须履行。</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9</w:t>
      </w:r>
      <w:r>
        <w:rPr>
          <w:rFonts w:hint="eastAsia" w:ascii="仿宋_GB2312" w:eastAsia="仿宋_GB2312"/>
          <w:sz w:val="30"/>
          <w:szCs w:val="30"/>
        </w:rPr>
        <w:t>:公平正义指不仅是实质上的公平，也包括形式上的公平。</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难度:难</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解析:公平正义并不意味着禁止一切差别，只着眼于形式平等，宪法允许合理差别。例如对妇女儿童特殊主体权利的保护。</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10</w:t>
      </w:r>
      <w:r>
        <w:rPr>
          <w:rFonts w:hint="eastAsia" w:ascii="仿宋_GB2312" w:eastAsia="仿宋_GB2312"/>
          <w:sz w:val="30"/>
          <w:szCs w:val="30"/>
        </w:rPr>
        <w:t>:人民代表大会的优越性表现在便于实行“议行合一”，既是议事机关，又是工作机关，它所制定的法律、作出的决议可以在最短的时间内得到实施，同时对其他国家机关的一切活动进行监督。</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解析:人民代表大会的优越性表现在便于实行“议行合一”，既是议事机关，又是工作机关，它所制定的法律、作出的决议可以在最短的时间内得到实施，同时对其他国家机关的一切活动进行监督。</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11</w:t>
      </w:r>
      <w:r>
        <w:rPr>
          <w:rFonts w:hint="eastAsia" w:ascii="仿宋_GB2312" w:eastAsia="仿宋_GB2312"/>
          <w:sz w:val="30"/>
          <w:szCs w:val="30"/>
        </w:rPr>
        <w:t>:民事法律行为是民事主体通过意思表示设立、变更、终止民事法律关系的行为。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解析:民事法律行为是民事主体通过意思表示设立、变更、终止民事法律关系的行为。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12</w:t>
      </w:r>
      <w:r>
        <w:rPr>
          <w:rFonts w:hint="eastAsia" w:ascii="仿宋_GB2312" w:eastAsia="仿宋_GB2312"/>
          <w:sz w:val="30"/>
          <w:szCs w:val="30"/>
        </w:rPr>
        <w:t>:无效的民事法律行为，指不具备法律行为的有效条件的民事行为，它包括确定无效的民事行为和可撤销、可变更的民事行为。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解析:无效的民事法律行为，指不具备法律行为的有效条件的民事行为。它包括确定无效的民事行为和可撤销、可变更的民事行为。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13</w:t>
      </w:r>
      <w:r>
        <w:rPr>
          <w:rFonts w:hint="eastAsia" w:ascii="仿宋_GB2312" w:eastAsia="仿宋_GB2312"/>
          <w:sz w:val="30"/>
          <w:szCs w:val="30"/>
        </w:rPr>
        <w:t>:甲故意破坏在汽车修理厂中的汽车发动机，致使车辆无法修好，甲的行为构成破坏交通工具罪。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难度:难</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解析:甲故意破坏在汽车修理厂中的汽车发动机，致使车辆无法修好，甲不构成破坏交通工具罪，而构成故意毁坏财物罪。因为车没有被修好，就不具有随时使用的可能性，不会产生危害公共安全的危险。</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14</w:t>
      </w:r>
      <w:r>
        <w:rPr>
          <w:rFonts w:hint="eastAsia" w:ascii="仿宋_GB2312" w:eastAsia="仿宋_GB2312"/>
          <w:sz w:val="30"/>
          <w:szCs w:val="30"/>
        </w:rPr>
        <w:t>:甲故意破坏乙常用的私家汽车，甲的破坏行为构成破坏交通工具罪。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难度:难</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解析:甲故意破坏乙常用的私家汽车，该行为危及公共安全，所以甲的破坏行为会危害公共安全，属于破坏交通工具罪的构成要件。</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color w:val="auto"/>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15</w:t>
      </w:r>
      <w:r>
        <w:rPr>
          <w:rFonts w:hint="eastAsia" w:ascii="仿宋_GB2312" w:eastAsia="仿宋_GB2312"/>
          <w:sz w:val="30"/>
          <w:szCs w:val="30"/>
        </w:rPr>
        <w:t>:</w:t>
      </w:r>
      <w:r>
        <w:rPr>
          <w:rFonts w:hint="eastAsia" w:ascii="仿宋_GB2312" w:eastAsia="仿宋_GB2312"/>
          <w:color w:val="auto"/>
          <w:sz w:val="30"/>
          <w:szCs w:val="30"/>
        </w:rPr>
        <w:t>破坏交通工具罪必须以危机公共安全为构成要件。</w:t>
      </w:r>
    </w:p>
    <w:p>
      <w:pPr>
        <w:spacing w:line="560" w:lineRule="exact"/>
        <w:jc w:val="left"/>
        <w:textAlignment w:val="baseline"/>
        <w:rPr>
          <w:rFonts w:ascii="仿宋_GB2312" w:eastAsia="仿宋_GB2312"/>
          <w:color w:val="auto"/>
          <w:sz w:val="30"/>
          <w:szCs w:val="30"/>
        </w:rPr>
      </w:pPr>
      <w:r>
        <w:rPr>
          <w:rFonts w:hint="eastAsia" w:ascii="仿宋_GB2312" w:eastAsia="仿宋_GB2312"/>
          <w:color w:val="auto"/>
          <w:sz w:val="30"/>
          <w:szCs w:val="30"/>
        </w:rPr>
        <w:t>A:对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解析:破坏交通工具罪是指破坏火车、汽车、电车、船只、航空器</w:t>
      </w:r>
      <w:r>
        <w:rPr>
          <w:rFonts w:hint="eastAsia" w:ascii="仿宋_GB2312" w:eastAsia="仿宋_GB2312"/>
          <w:sz w:val="30"/>
          <w:szCs w:val="30"/>
          <w:lang w:val="en-US" w:eastAsia="zh-CN"/>
        </w:rPr>
        <w:t>,</w:t>
      </w:r>
      <w:r>
        <w:rPr>
          <w:rFonts w:hint="eastAsia" w:ascii="仿宋_GB2312" w:eastAsia="仿宋_GB2312"/>
          <w:sz w:val="30"/>
          <w:szCs w:val="30"/>
        </w:rPr>
        <w:t>足以使其发生倾覆、 毁坏危险，危及公共安全的行为。此罪的关键是看其是否危及公共安全，如果不危及公共安全，就不构成此罪。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w:t>
      </w:r>
      <w:r>
        <w:rPr>
          <w:rFonts w:hint="eastAsia" w:ascii="仿宋_GB2312" w:eastAsia="仿宋_GB2312"/>
          <w:sz w:val="30"/>
          <w:szCs w:val="30"/>
          <w:lang w:val="en-US" w:eastAsia="zh-CN"/>
        </w:rPr>
        <w:t>16</w:t>
      </w:r>
      <w:r>
        <w:rPr>
          <w:rFonts w:hint="eastAsia" w:ascii="仿宋_GB2312" w:eastAsia="仿宋_GB2312"/>
          <w:sz w:val="30"/>
          <w:szCs w:val="30"/>
        </w:rPr>
        <w:t>:判断题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rPr>
        <w:t>:王某对社会心生不满，在破坏废弃火车站破坏轨道，王某的行为构成破坏交通设施罪。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难度:难</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解析:破坏交通设施罪的构成要件必须危害公共安全，废弃火车站铁轨不构成危害公共安全，王某构成故意毁坏财务罪。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17</w:t>
      </w:r>
      <w:r>
        <w:rPr>
          <w:rFonts w:hint="eastAsia" w:ascii="仿宋_GB2312" w:eastAsia="仿宋_GB2312"/>
          <w:sz w:val="30"/>
          <w:szCs w:val="30"/>
        </w:rPr>
        <w:t>:按照立法法的规定，上位法优于下位法、后法优于前法、一般法优于特别法。</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调整同一对象的两个或者两个以上的法律规范因规定不同的法律后果而产生冲突的,一般情况下应当按照立法法规定的上位法优于下位法、后法优于前法以及特别法优于一般法等法律适用规则,判断和选择所应适用的法律规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18</w:t>
      </w:r>
      <w:r>
        <w:rPr>
          <w:rFonts w:hint="eastAsia" w:ascii="仿宋_GB2312" w:eastAsia="仿宋_GB2312"/>
          <w:sz w:val="30"/>
          <w:szCs w:val="30"/>
        </w:rPr>
        <w:t>:法律可以设定各种行政处罚，包括限制人身自由的行政处罚。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解析:法律可以设定各种行政处罚。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19</w:t>
      </w:r>
      <w:r>
        <w:rPr>
          <w:rFonts w:hint="eastAsia" w:ascii="仿宋_GB2312" w:eastAsia="仿宋_GB2312"/>
          <w:sz w:val="30"/>
          <w:szCs w:val="30"/>
        </w:rPr>
        <w:t>:通报批评不属于行政处罚。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行政处罚的种类：（1)警告、通报批评；(２)罚款、没收违法所得、没收非法财物；(３)暂扣许可证件、降低资质等级、吊销许可证件；(４)限制开展生产经营活动、责令停产停业、责令关闭、限制从业；(５)行政拘留；(６)法律、行政法规规定的其他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题型:判断题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20</w:t>
      </w:r>
      <w:r>
        <w:rPr>
          <w:rFonts w:hint="eastAsia" w:ascii="仿宋_GB2312" w:eastAsia="仿宋_GB2312"/>
          <w:sz w:val="30"/>
          <w:szCs w:val="30"/>
        </w:rPr>
        <w:t>:地方性法规可以设定除限制人身自由以外的行政处罚。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A:对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解析:法律可以设定各种行政处罚。限制人身自由的行政处罚只能由法律设定。行政法规可以设定除限制人身自由以外的行政处罚。地方性法规可以设定除限制人身自由、吊销企业营业执照以外的行政处罚。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21</w:t>
      </w:r>
      <w:r>
        <w:rPr>
          <w:rFonts w:hint="eastAsia" w:ascii="仿宋_GB2312" w:hAnsi="仿宋" w:eastAsia="仿宋_GB2312" w:cs="仿宋"/>
          <w:sz w:val="30"/>
          <w:szCs w:val="30"/>
        </w:rPr>
        <w:t>:根据《交通运输行政执法程序规定》，被决定回避的执法人员、鉴定人员和翻译人员，在回避决定作出前进行的与执法有关的活动无效。（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解析：《交通运输行政执法程序规定》</w:t>
      </w:r>
      <w:r>
        <w:rPr>
          <w:rFonts w:hint="eastAsia" w:ascii="仿宋_GB2312" w:hAnsi="仿宋" w:eastAsia="仿宋_GB2312" w:cs="仿宋"/>
          <w:bCs/>
          <w:sz w:val="30"/>
          <w:szCs w:val="30"/>
        </w:rPr>
        <w:t>第十六条</w:t>
      </w:r>
      <w:r>
        <w:rPr>
          <w:rFonts w:hint="eastAsia" w:ascii="仿宋_GB2312" w:hAnsi="仿宋" w:eastAsia="仿宋_GB2312" w:cs="仿宋"/>
          <w:sz w:val="30"/>
          <w:szCs w:val="30"/>
        </w:rPr>
        <w:t>，被决定回避的执法人员、鉴定人员和翻译人员，在回避决定作出前进行的与执法有关的活动是否有效，由作出回避决定的执法部门根据其活动是否对执法公正性造成影响的实际情况决定。</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22</w:t>
      </w:r>
      <w:r>
        <w:rPr>
          <w:rFonts w:hint="eastAsia" w:ascii="仿宋_GB2312" w:hAnsi="仿宋" w:eastAsia="仿宋_GB2312" w:cs="仿宋"/>
          <w:sz w:val="30"/>
          <w:szCs w:val="30"/>
        </w:rPr>
        <w:t>:根据《国务院办公厅关于全面推行行政执法公示制度执法全过程记录制度重大执法决定法制审核制度的指导意见》（国办发〔2018〕118号）对规范音像记录的规定，对文字记录能够全面有效记录执法行为的，可以不进行音像记录。</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国务院办公厅关于全面推行行政执法公示制度执法全过程记录制度重大执法决定法制审核制度的指导意见》（国办发〔2018〕118号）对规范音像记录的规定，对文字记录能够全面有效记录执法行为的，可以不进行音像记录。</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23</w:t>
      </w:r>
      <w:r>
        <w:rPr>
          <w:rFonts w:hint="eastAsia" w:ascii="仿宋_GB2312" w:hAnsi="仿宋" w:eastAsia="仿宋_GB2312" w:cs="仿宋"/>
          <w:sz w:val="30"/>
          <w:szCs w:val="30"/>
        </w:rPr>
        <w:t>:根据《中华人民共和国行政处罚法》规定，违法行为构成犯罪的，行政机关必须将案件移送司法机关，依法追究刑事责任。</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第二十七条，违法行为涉嫌犯罪的，行政机关应当及时将案件移送司法机关，依法追究刑事责任。</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shd w:val="clear" w:color="auto" w:fill="FFFFFF"/>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24</w:t>
      </w:r>
      <w:r>
        <w:rPr>
          <w:rFonts w:hint="eastAsia" w:ascii="仿宋_GB2312" w:hAnsi="仿宋" w:eastAsia="仿宋_GB2312" w:cs="仿宋"/>
          <w:sz w:val="30"/>
          <w:szCs w:val="30"/>
        </w:rPr>
        <w:t>:违法事实确凿并有法定依据，对公民处以两百元以下罚款的，执法人员可以当场收缴罚款。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第六十八条，依照本法第五十一条的规定当场作出行政处罚决定，有下列情形之一，执法人员可以当场收缴罚款：（一）依法给予一百元以下罚款的；（二）不当场收缴事后难以执行的。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25</w:t>
      </w:r>
      <w:r>
        <w:rPr>
          <w:rFonts w:hint="eastAsia" w:ascii="仿宋_GB2312" w:hAnsi="仿宋" w:eastAsia="仿宋_GB2312" w:cs="仿宋"/>
          <w:sz w:val="30"/>
          <w:szCs w:val="30"/>
        </w:rPr>
        <w:t>:根据《中华人民共和国行政处罚法》规定，行政机关在作出行政处罚决定时，</w:t>
      </w:r>
      <w:r>
        <w:rPr>
          <w:rFonts w:hint="eastAsia" w:ascii="仿宋_GB2312" w:hAnsi="仿宋" w:eastAsia="仿宋_GB2312" w:cs="仿宋"/>
          <w:sz w:val="30"/>
          <w:szCs w:val="30"/>
          <w:shd w:val="clear" w:color="auto" w:fill="FFFFFF"/>
        </w:rPr>
        <w:t>应当告知当事人拟作出的行政处罚内容及事实、理由、依据，并告知当事人依法享有的陈述、申辩、要求听证等权利。</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第四十四条，行政机关在作出行政处罚决定之前，应当告知当事人拟作出的行政处罚内容及事实、理由、依据，并告知当事人依法享有的陈述、申辩、要求听证等权利。</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pStyle w:val="10"/>
        <w:widowControl/>
        <w:spacing w:beforeAutospacing="0" w:afterAutospacing="0" w:line="560" w:lineRule="exact"/>
        <w:rPr>
          <w:rFonts w:ascii="仿宋_GB2312" w:hAnsi="仿宋" w:eastAsia="仿宋_GB2312" w:cs="仿宋"/>
          <w:sz w:val="30"/>
          <w:szCs w:val="30"/>
          <w:shd w:val="clear" w:color="auto" w:fill="FFFFFF"/>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26</w:t>
      </w:r>
      <w:r>
        <w:rPr>
          <w:rFonts w:hint="eastAsia" w:ascii="仿宋_GB2312" w:hAnsi="仿宋" w:eastAsia="仿宋_GB2312" w:cs="仿宋"/>
          <w:sz w:val="30"/>
          <w:szCs w:val="30"/>
        </w:rPr>
        <w:t>:《中华人民共和国行政处罚法》规定，</w:t>
      </w:r>
      <w:r>
        <w:rPr>
          <w:rFonts w:hint="eastAsia" w:ascii="仿宋_GB2312" w:hAnsi="仿宋" w:eastAsia="仿宋_GB2312" w:cs="仿宋"/>
          <w:sz w:val="30"/>
          <w:szCs w:val="30"/>
          <w:shd w:val="clear" w:color="auto" w:fill="FFFFFF"/>
        </w:rPr>
        <w:t>执法人员当场作出的行政处罚决定，应当报所属行政机关备案。</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pStyle w:val="10"/>
        <w:widowControl/>
        <w:spacing w:beforeAutospacing="0" w:afterAutospacing="0" w:line="560" w:lineRule="exac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解析：根据《中华人民共和国行政处罚法》规定，</w:t>
      </w:r>
      <w:r>
        <w:rPr>
          <w:rFonts w:hint="eastAsia" w:ascii="仿宋_GB2312" w:hAnsi="仿宋" w:eastAsia="仿宋_GB2312" w:cs="仿宋"/>
          <w:sz w:val="30"/>
          <w:szCs w:val="30"/>
          <w:shd w:val="clear" w:color="auto" w:fill="FFFFFF"/>
        </w:rPr>
        <w:t>执法人员当场作出的行政处罚决定，应当报所属行政机关备案。</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27</w:t>
      </w:r>
      <w:r>
        <w:rPr>
          <w:rFonts w:hint="eastAsia" w:ascii="仿宋_GB2312" w:hAnsi="仿宋" w:eastAsia="仿宋_GB2312" w:cs="仿宋"/>
          <w:sz w:val="30"/>
          <w:szCs w:val="30"/>
        </w:rPr>
        <w:t>:根据《交通运输行政执法程序规定》，当事人要求陈述、申辩的，应当自收到《违法行为通知书》之日起三日内以书面或者口头形式进行陈述、申辩。</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解析：《交通运输行政执法程序规定》</w:t>
      </w:r>
      <w:r>
        <w:rPr>
          <w:rFonts w:hint="eastAsia" w:ascii="仿宋_GB2312" w:hAnsi="仿宋" w:eastAsia="仿宋_GB2312" w:cs="仿宋"/>
          <w:bCs/>
          <w:sz w:val="30"/>
          <w:szCs w:val="30"/>
        </w:rPr>
        <w:t>第六十九条</w:t>
      </w:r>
      <w:r>
        <w:rPr>
          <w:rFonts w:hint="eastAsia" w:ascii="仿宋_GB2312" w:hAnsi="仿宋" w:eastAsia="仿宋_GB2312" w:cs="仿宋"/>
          <w:sz w:val="30"/>
          <w:szCs w:val="30"/>
        </w:rPr>
        <w:t>，执法部门负责人批准案件调查报告后，拟对当事人予以行政处罚的，执法人员应当制作《违法行为通知书》，告知当事人拟作出行政处罚的事实、理由、依据、处罚内容，并告知当事人依法享有陈述权、申辩权或者要求举行听证的权利。关于陈述、申辩，原规定收到通知书之日起三日内，但是新规定对于限期未提及。</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28</w:t>
      </w:r>
      <w:r>
        <w:rPr>
          <w:rFonts w:hint="eastAsia" w:ascii="仿宋_GB2312" w:hAnsi="仿宋" w:eastAsia="仿宋_GB2312" w:cs="仿宋"/>
          <w:sz w:val="30"/>
          <w:szCs w:val="30"/>
        </w:rPr>
        <w:t>:根据《交通运输行政执法程序规定》，执法部门对当事人作出罚款处罚的，当事人应当自收到处罚决定书之日起十五日内，到指定的银行缴纳罚款；具备条件的，也可以通过电子支付系统缴纳罚款。（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解析：《交通运输行政执法程序规定》</w:t>
      </w:r>
      <w:r>
        <w:rPr>
          <w:rFonts w:hint="eastAsia" w:ascii="仿宋_GB2312" w:hAnsi="仿宋" w:eastAsia="仿宋_GB2312" w:cs="仿宋"/>
          <w:bCs/>
          <w:sz w:val="30"/>
          <w:szCs w:val="30"/>
        </w:rPr>
        <w:t>第九十九条</w:t>
      </w:r>
      <w:r>
        <w:rPr>
          <w:rFonts w:hint="eastAsia" w:ascii="仿宋_GB2312" w:hAnsi="仿宋" w:eastAsia="仿宋_GB2312" w:cs="仿宋"/>
          <w:sz w:val="30"/>
          <w:szCs w:val="30"/>
        </w:rPr>
        <w:t>，执法部门对当事人作出罚款处罚的，当事人应当自收到处罚决定书之日起十五日内，到指定的银行缴纳罚款；具备条件的，也可以通过电子支付系统缴纳罚款。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29</w:t>
      </w:r>
      <w:r>
        <w:rPr>
          <w:rFonts w:hint="eastAsia" w:ascii="仿宋_GB2312" w:hAnsi="仿宋" w:eastAsia="仿宋_GB2312" w:cs="仿宋"/>
          <w:sz w:val="30"/>
          <w:szCs w:val="30"/>
        </w:rPr>
        <w:t>:根据《中华人民共和国行政处罚法》规定，</w:t>
      </w:r>
      <w:r>
        <w:rPr>
          <w:rFonts w:hint="eastAsia" w:ascii="仿宋_GB2312" w:hAnsi="仿宋" w:eastAsia="仿宋_GB2312" w:cs="仿宋"/>
          <w:sz w:val="30"/>
          <w:szCs w:val="30"/>
          <w:shd w:val="clear" w:color="auto" w:fill="FFFFFF"/>
        </w:rPr>
        <w:t>当事人要求听证的，应当在行政机关告知后三日内提出。（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难度：易</w:t>
      </w:r>
    </w:p>
    <w:p>
      <w:pPr>
        <w:pStyle w:val="10"/>
        <w:widowControl/>
        <w:spacing w:beforeAutospacing="0" w:afterAutospacing="0" w:line="560" w:lineRule="exac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第六十四条第一项，听证应当依照以下程序组织：（一）当事人要求听证的，应当在行政机关告知后五日内提出。</w:t>
      </w:r>
    </w:p>
    <w:p>
      <w:pPr>
        <w:pStyle w:val="4"/>
        <w:spacing w:line="560" w:lineRule="exact"/>
        <w:ind w:left="0" w:leftChars="0"/>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30</w:t>
      </w:r>
      <w:r>
        <w:rPr>
          <w:rFonts w:hint="eastAsia" w:ascii="仿宋_GB2312" w:hAnsi="仿宋" w:eastAsia="仿宋_GB2312" w:cs="仿宋"/>
          <w:sz w:val="30"/>
          <w:szCs w:val="30"/>
        </w:rPr>
        <w:t>:作出罚款决定的行政机关应当与收缴罚款的机构分离。作出行政处罚决定的行政机关及其执法人员在任何状况下均不得自行收缴罚款。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难度：易</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第六十七条，作出罚款决定的行政机关应当与收缴罚款的机构分离。除依照本法第六十八条、第六十九条的规定当场收缴的罚款外，作出行政处罚决定的行政机关及其执法人员不得自行收缴罚款。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31</w:t>
      </w:r>
      <w:r>
        <w:rPr>
          <w:rFonts w:hint="eastAsia" w:ascii="仿宋_GB2312" w:hAnsi="仿宋" w:eastAsia="仿宋_GB2312" w:cs="仿宋"/>
          <w:sz w:val="30"/>
          <w:szCs w:val="30"/>
        </w:rPr>
        <w:t>:当事人对违法事实无异议，视听资料、电子数据足以认定案件事实的，视听资料、电子数据可以替代询问笔录、现场笔录。</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解析：《交通运输行政执法程序规定》</w:t>
      </w:r>
      <w:r>
        <w:rPr>
          <w:rFonts w:hint="eastAsia" w:ascii="仿宋_GB2312" w:hAnsi="仿宋" w:eastAsia="仿宋_GB2312" w:cs="仿宋"/>
          <w:bCs/>
          <w:sz w:val="30"/>
          <w:szCs w:val="30"/>
        </w:rPr>
        <w:t>第五十条</w:t>
      </w:r>
      <w:r>
        <w:rPr>
          <w:rFonts w:hint="eastAsia" w:ascii="仿宋_GB2312" w:hAnsi="仿宋" w:eastAsia="仿宋_GB2312" w:cs="仿宋"/>
          <w:sz w:val="30"/>
          <w:szCs w:val="30"/>
        </w:rPr>
        <w:t>，当事人对违法事实无异议，视听资料、电子数据足以认定案件事实的，视听资料、电子数据可以替代询问笔录、现场笔录，必要时，对视听资料、电子数据的关键内容和相应时间段等作文字说明。</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32</w:t>
      </w:r>
      <w:r>
        <w:rPr>
          <w:rFonts w:hint="eastAsia" w:ascii="仿宋_GB2312" w:hAnsi="仿宋" w:eastAsia="仿宋_GB2312" w:cs="仿宋"/>
          <w:sz w:val="30"/>
          <w:szCs w:val="30"/>
        </w:rPr>
        <w:t>:行政执法机关作出重大执法决定前，要严格进行法制审核，未经法制审核或者审核未通过的，不得作出决定。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国务院办公厅关于全面推行行政执法公示制度执法全过程记录制度重大执法决定法制审核制度的指导意见》（国办发〔2018〕118号）规定，重大执法决定法制审核是确保行政执法机关作出的重大执法决定合法有效的关键环节。行政执法机关作出重大执法决定前，要严格进行法制审核，未经法制审核或者审核未通过的，不得作出决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56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33</w:t>
      </w:r>
      <w:r>
        <w:rPr>
          <w:rFonts w:hint="eastAsia" w:ascii="仿宋_GB2312" w:hAnsi="仿宋" w:eastAsia="仿宋_GB2312" w:cs="仿宋"/>
          <w:sz w:val="30"/>
          <w:szCs w:val="30"/>
        </w:rPr>
        <w:t>:在无委托人的明确授权情况下，委托代理人在听证过程中也可以代委托人放弃行使陈述权、申辩权和质证权。</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解析：《交通运输行政执法程序规定》</w:t>
      </w:r>
      <w:r>
        <w:rPr>
          <w:rFonts w:hint="eastAsia" w:ascii="仿宋_GB2312" w:hAnsi="仿宋" w:eastAsia="仿宋_GB2312" w:cs="仿宋"/>
          <w:bCs/>
          <w:sz w:val="30"/>
          <w:szCs w:val="30"/>
        </w:rPr>
        <w:t>第八十九条</w:t>
      </w:r>
      <w:r>
        <w:rPr>
          <w:rFonts w:hint="eastAsia" w:ascii="仿宋_GB2312" w:hAnsi="仿宋" w:eastAsia="仿宋_GB2312" w:cs="仿宋"/>
          <w:sz w:val="30"/>
          <w:szCs w:val="30"/>
        </w:rPr>
        <w:t>，委托他人代为参加听证的，应当向执法部门提交由委托人签名或者盖章的授权委托书以及委托代理人的身份证明文件。授权委托书应当载明委托事项及权限。委托代理人代为放弃行使陈述权、申辩权和质证权的，必须有委托人的明确授权。</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hint="eastAsia"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34</w:t>
      </w:r>
      <w:r>
        <w:rPr>
          <w:rFonts w:hint="eastAsia" w:ascii="仿宋_GB2312" w:hAnsi="仿宋" w:eastAsia="仿宋_GB2312" w:cs="仿宋"/>
          <w:sz w:val="30"/>
          <w:szCs w:val="30"/>
        </w:rPr>
        <w:t>:</w:t>
      </w:r>
      <w:r>
        <w:rPr>
          <w:rFonts w:hint="eastAsia" w:ascii="仿宋_GB2312" w:hAnsi="仿宋" w:eastAsia="仿宋_GB2312" w:cs="仿宋"/>
          <w:sz w:val="30"/>
          <w:szCs w:val="30"/>
          <w:shd w:val="clear" w:color="auto" w:fill="FFFFFF"/>
        </w:rPr>
        <w:t>行政处罚决定书应当在宣告后当场交付当事人；当事人不在场的，行政机关应当在七日内依照《中华人民共和国民事诉讼法》的有关规定，将行政处罚决定书送达当事人。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pStyle w:val="10"/>
        <w:widowControl/>
        <w:spacing w:beforeAutospacing="0" w:afterAutospacing="0" w:line="560" w:lineRule="exac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35</w:t>
      </w:r>
      <w:r>
        <w:rPr>
          <w:rFonts w:hint="eastAsia" w:ascii="仿宋_GB2312" w:hAnsi="仿宋" w:eastAsia="仿宋_GB2312" w:cs="仿宋"/>
          <w:sz w:val="30"/>
          <w:szCs w:val="30"/>
        </w:rPr>
        <w:t>:根据《中华人民共和国行政强制法》，</w:t>
      </w:r>
      <w:r>
        <w:rPr>
          <w:rFonts w:hint="eastAsia" w:ascii="仿宋_GB2312" w:hAnsi="仿宋" w:eastAsia="仿宋_GB2312" w:cs="仿宋"/>
          <w:kern w:val="0"/>
          <w:sz w:val="30"/>
          <w:szCs w:val="30"/>
        </w:rPr>
        <w:t xml:space="preserve"> 行政机关实施行政强制措施应当制作现场笔录。（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强制法》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kern w:val="0"/>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pStyle w:val="10"/>
        <w:widowControl/>
        <w:spacing w:beforeAutospacing="0" w:afterAutospacing="0" w:line="560" w:lineRule="exact"/>
        <w:rPr>
          <w:rFonts w:ascii="仿宋_GB2312" w:hAnsi="仿宋" w:eastAsia="仿宋_GB2312" w:cs="仿宋"/>
          <w:sz w:val="30"/>
          <w:szCs w:val="30"/>
          <w:shd w:val="clear" w:color="auto" w:fill="FFFFFF"/>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36</w:t>
      </w:r>
      <w:r>
        <w:rPr>
          <w:rFonts w:hint="eastAsia" w:ascii="仿宋_GB2312" w:hAnsi="仿宋" w:eastAsia="仿宋_GB2312" w:cs="仿宋"/>
          <w:sz w:val="30"/>
          <w:szCs w:val="30"/>
        </w:rPr>
        <w:t>:地级市</w:t>
      </w:r>
      <w:r>
        <w:rPr>
          <w:rFonts w:hint="eastAsia" w:ascii="仿宋_GB2312" w:hAnsi="仿宋" w:eastAsia="仿宋_GB2312" w:cs="仿宋"/>
          <w:sz w:val="30"/>
          <w:szCs w:val="30"/>
          <w:shd w:val="clear" w:color="auto" w:fill="FFFFFF"/>
        </w:rPr>
        <w:t>以上人民政府应当定期组织开展行政执法评议、考核，加强对行政处罚的监督检查，规范和保障行政处罚的实施。</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shd w:val="clear" w:color="auto" w:fill="FFFFFF"/>
        </w:rPr>
        <w:t>难度：中</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第七十五条，行政机关应当建立健全对行政处罚的监督制度。县级以上人民政府应当定期组织开展行政执法评议、考核，加强对行政处罚的监督检查，规范和保障行政处罚的实施。</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37</w:t>
      </w:r>
      <w:r>
        <w:rPr>
          <w:rFonts w:hint="eastAsia" w:ascii="仿宋_GB2312" w:hAnsi="仿宋" w:eastAsia="仿宋_GB2312" w:cs="仿宋"/>
          <w:sz w:val="30"/>
          <w:szCs w:val="30"/>
        </w:rPr>
        <w:t>:执法部门应当依法公开行政处罚决定信息，但法律、行政法规、部门规章另有规定的除外。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shd w:val="clear" w:color="auto" w:fill="FFFFFF"/>
        </w:rPr>
        <w:t>难度：中</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解析：《交通运输行政执法程序规定》</w:t>
      </w:r>
      <w:r>
        <w:rPr>
          <w:rFonts w:hint="eastAsia" w:ascii="仿宋_GB2312" w:hAnsi="仿宋" w:eastAsia="仿宋_GB2312" w:cs="仿宋"/>
          <w:bCs/>
          <w:sz w:val="30"/>
          <w:szCs w:val="30"/>
        </w:rPr>
        <w:t>第七十九条</w:t>
      </w:r>
      <w:r>
        <w:rPr>
          <w:rFonts w:hint="eastAsia" w:ascii="仿宋_GB2312" w:hAnsi="仿宋" w:eastAsia="仿宋_GB2312" w:cs="仿宋"/>
          <w:sz w:val="30"/>
          <w:szCs w:val="30"/>
        </w:rPr>
        <w:t>，执法部门应当依法公开行政处罚决定信息，但法律、行政法规另有规定的除外。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adjustRightInd w:val="0"/>
        <w:snapToGrid w:val="0"/>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38</w:t>
      </w:r>
      <w:r>
        <w:rPr>
          <w:rFonts w:hint="eastAsia" w:ascii="仿宋_GB2312" w:hAnsi="仿宋" w:eastAsia="仿宋_GB2312" w:cs="仿宋"/>
          <w:sz w:val="30"/>
          <w:szCs w:val="30"/>
        </w:rPr>
        <w:t>:根据《中华人民共和国行政处罚法》，行政处罚的追责时效，从违法行为发现之日起计算;违法行为有连续或者继续状态的，从行为终了之日起计算。</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w:t>
      </w:r>
      <w:r>
        <w:rPr>
          <w:rFonts w:hint="eastAsia" w:ascii="仿宋_GB2312" w:hAnsi="仿宋" w:eastAsia="仿宋_GB2312" w:cs="仿宋"/>
          <w:sz w:val="30"/>
          <w:szCs w:val="30"/>
          <w:shd w:val="clear" w:color="auto" w:fill="FFFFFF"/>
        </w:rPr>
        <w:t>第三十六条，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r>
        <w:rPr>
          <w:rFonts w:hint="eastAsia" w:ascii="仿宋_GB2312" w:hAnsi="仿宋" w:eastAsia="仿宋_GB2312" w:cs="仿宋"/>
          <w:sz w:val="30"/>
          <w:szCs w:val="30"/>
        </w:rPr>
        <w:t>。</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pStyle w:val="4"/>
        <w:spacing w:line="560" w:lineRule="exact"/>
        <w:ind w:left="0" w:leftChars="0"/>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39</w:t>
      </w:r>
      <w:r>
        <w:rPr>
          <w:rFonts w:hint="eastAsia" w:ascii="仿宋_GB2312" w:hAnsi="仿宋" w:eastAsia="仿宋_GB2312" w:cs="仿宋"/>
          <w:sz w:val="30"/>
          <w:szCs w:val="30"/>
        </w:rPr>
        <w:t>:根据</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w:t>
      </w:r>
      <w:r>
        <w:rPr>
          <w:rStyle w:val="15"/>
          <w:rFonts w:hint="eastAsia" w:ascii="仿宋_GB2312" w:hAnsi="仿宋" w:eastAsia="仿宋_GB2312" w:cs="仿宋"/>
          <w:sz w:val="30"/>
          <w:szCs w:val="30"/>
        </w:rPr>
        <w:t>解除行政强制措施决定书</w:t>
      </w:r>
      <w:r>
        <w:rPr>
          <w:rFonts w:hint="eastAsia" w:ascii="仿宋_GB2312" w:hAnsi="仿宋" w:eastAsia="仿宋_GB2312" w:cs="仿宋"/>
          <w:sz w:val="30"/>
          <w:szCs w:val="30"/>
        </w:rPr>
        <w:t>》</w:t>
      </w:r>
      <w:r>
        <w:rPr>
          <w:rStyle w:val="15"/>
          <w:rFonts w:hint="eastAsia" w:ascii="仿宋_GB2312" w:hAnsi="仿宋" w:eastAsia="仿宋_GB2312" w:cs="仿宋"/>
          <w:sz w:val="30"/>
          <w:szCs w:val="30"/>
        </w:rPr>
        <w:t>应在查封</w:t>
      </w:r>
      <w:r>
        <w:rPr>
          <w:rStyle w:val="17"/>
          <w:rFonts w:hint="eastAsia" w:ascii="仿宋_GB2312" w:hAnsi="仿宋" w:eastAsia="仿宋_GB2312" w:cs="仿宋"/>
          <w:sz w:val="30"/>
          <w:szCs w:val="30"/>
        </w:rPr>
        <w:t>、</w:t>
      </w:r>
      <w:r>
        <w:rPr>
          <w:rStyle w:val="15"/>
          <w:rFonts w:hint="eastAsia" w:ascii="仿宋_GB2312" w:hAnsi="仿宋" w:eastAsia="仿宋_GB2312" w:cs="仿宋"/>
          <w:sz w:val="30"/>
          <w:szCs w:val="30"/>
        </w:rPr>
        <w:t>扣押期限内作出并在期满后送达当事人</w:t>
      </w:r>
      <w:r>
        <w:rPr>
          <w:rFonts w:hint="eastAsia" w:ascii="仿宋_GB2312" w:hAnsi="仿宋" w:eastAsia="仿宋_GB2312" w:cs="仿宋"/>
          <w:sz w:val="30"/>
          <w:szCs w:val="30"/>
        </w:rPr>
        <w:t>。</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bCs/>
          <w:sz w:val="30"/>
          <w:szCs w:val="30"/>
        </w:rPr>
      </w:pPr>
      <w:r>
        <w:rPr>
          <w:rFonts w:hint="eastAsia" w:ascii="仿宋_GB2312" w:hAnsi="仿宋" w:eastAsia="仿宋_GB2312" w:cs="仿宋"/>
          <w:sz w:val="30"/>
          <w:szCs w:val="30"/>
        </w:rPr>
        <w:t>解析：</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bCs/>
          <w:sz w:val="30"/>
          <w:szCs w:val="30"/>
        </w:rPr>
        <w:t>第五十九条，有下列情形之一的，应当及时作出解除查封、扣押决定，制作《解除行政强制措施决定书》，并及时送达当事人，退还扣押财物：（一）当事人没有违法行为；（二）查封、扣押的场所、设施、财物与违法行为无关；（三）对违法行为已经作出处理决定，不再需要查封、扣押；（四）查封、扣押期限已经届满；（五）其他不再需要采取查封、扣押措施的情形。</w:t>
      </w:r>
    </w:p>
    <w:p>
      <w:pPr>
        <w:spacing w:line="560" w:lineRule="exact"/>
        <w:jc w:val="left"/>
        <w:rPr>
          <w:rFonts w:ascii="仿宋_GB2312" w:hAnsi="仿宋" w:eastAsia="仿宋_GB2312" w:cs="仿宋"/>
          <w:bCs/>
          <w:sz w:val="30"/>
          <w:szCs w:val="30"/>
        </w:rPr>
      </w:pPr>
      <w:r>
        <w:rPr>
          <w:rFonts w:hint="eastAsia" w:ascii="仿宋_GB2312" w:hAnsi="仿宋" w:eastAsia="仿宋_GB2312" w:cs="仿宋"/>
          <w:bCs/>
          <w:sz w:val="30"/>
          <w:szCs w:val="30"/>
        </w:rPr>
        <w:t>备案：</w:t>
      </w:r>
    </w:p>
    <w:p>
      <w:pPr>
        <w:spacing w:line="560" w:lineRule="exact"/>
        <w:jc w:val="left"/>
        <w:rPr>
          <w:rFonts w:ascii="仿宋_GB2312" w:hAnsi="仿宋" w:eastAsia="仿宋_GB2312" w:cs="仿宋"/>
          <w:bCs/>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bCs/>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40</w:t>
      </w:r>
      <w:r>
        <w:rPr>
          <w:rFonts w:hint="eastAsia" w:ascii="仿宋_GB2312" w:hAnsi="仿宋" w:eastAsia="仿宋_GB2312" w:cs="仿宋"/>
          <w:sz w:val="30"/>
          <w:szCs w:val="30"/>
        </w:rPr>
        <w:t>:根据</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，听证结束后，执法部门可根据听证笔录，作出决定。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bCs/>
          <w:sz w:val="30"/>
          <w:szCs w:val="30"/>
        </w:rPr>
      </w:pPr>
      <w:r>
        <w:rPr>
          <w:rFonts w:hint="eastAsia" w:ascii="仿宋_GB2312" w:hAnsi="仿宋" w:eastAsia="仿宋_GB2312" w:cs="仿宋"/>
          <w:sz w:val="30"/>
          <w:szCs w:val="30"/>
        </w:rPr>
        <w:t>解析：</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bCs/>
          <w:sz w:val="30"/>
          <w:szCs w:val="30"/>
        </w:rPr>
        <w:t>第九十八条</w:t>
      </w:r>
      <w:r>
        <w:rPr>
          <w:rFonts w:hint="eastAsia" w:ascii="仿宋_GB2312" w:hAnsi="仿宋" w:eastAsia="仿宋_GB2312" w:cs="仿宋"/>
          <w:sz w:val="30"/>
          <w:szCs w:val="30"/>
        </w:rPr>
        <w:t>，听证结束后，执法部门应当根据听证笔录，依照本规定第七十三条的规定，作出决定。</w:t>
      </w:r>
    </w:p>
    <w:p>
      <w:pPr>
        <w:spacing w:line="560" w:lineRule="exact"/>
        <w:jc w:val="left"/>
        <w:rPr>
          <w:rFonts w:ascii="仿宋_GB2312" w:hAnsi="仿宋" w:eastAsia="仿宋_GB2312" w:cs="仿宋"/>
          <w:bCs/>
          <w:sz w:val="30"/>
          <w:szCs w:val="30"/>
        </w:rPr>
      </w:pPr>
      <w:r>
        <w:rPr>
          <w:rFonts w:hint="eastAsia" w:ascii="仿宋_GB2312" w:hAnsi="仿宋" w:eastAsia="仿宋_GB2312" w:cs="仿宋"/>
          <w:bCs/>
          <w:sz w:val="30"/>
          <w:szCs w:val="30"/>
        </w:rPr>
        <w:t>备注：</w:t>
      </w:r>
    </w:p>
    <w:p>
      <w:pPr>
        <w:spacing w:line="560" w:lineRule="exact"/>
        <w:jc w:val="left"/>
        <w:rPr>
          <w:rFonts w:ascii="仿宋_GB2312" w:hAnsi="仿宋" w:eastAsia="仿宋_GB2312" w:cs="仿宋"/>
          <w:bCs/>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41</w:t>
      </w:r>
      <w:r>
        <w:rPr>
          <w:rFonts w:hint="eastAsia" w:ascii="仿宋_GB2312" w:hAnsi="仿宋" w:eastAsia="仿宋_GB2312" w:cs="仿宋"/>
          <w:sz w:val="30"/>
          <w:szCs w:val="30"/>
        </w:rPr>
        <w:t>:</w:t>
      </w:r>
      <w:r>
        <w:rPr>
          <w:rFonts w:hint="eastAsia" w:ascii="仿宋_GB2312" w:hAnsi="仿宋" w:eastAsia="仿宋_GB2312" w:cs="仿宋"/>
          <w:bCs/>
          <w:sz w:val="30"/>
          <w:szCs w:val="30"/>
        </w:rPr>
        <w:t>根据</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执法部门批准延期、分期缴纳罚款的，申请人民法院强制执行的期限，自暂缓或者分期缴纳罚款决定送达之日起计算。（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adjustRightInd w:val="0"/>
        <w:snapToGrid w:val="0"/>
        <w:spacing w:line="560" w:lineRule="exact"/>
        <w:jc w:val="left"/>
        <w:rPr>
          <w:rFonts w:ascii="仿宋_GB2312" w:hAnsi="仿宋" w:eastAsia="仿宋_GB2312" w:cs="仿宋"/>
          <w:bCs/>
          <w:sz w:val="30"/>
          <w:szCs w:val="30"/>
        </w:rPr>
      </w:pPr>
      <w:r>
        <w:rPr>
          <w:rFonts w:hint="eastAsia" w:ascii="仿宋_GB2312" w:hAnsi="仿宋" w:eastAsia="仿宋_GB2312" w:cs="仿宋"/>
          <w:sz w:val="30"/>
          <w:szCs w:val="30"/>
        </w:rPr>
        <w:t>解析：</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第一百一十八条，执法部门批准延期、分期缴纳罚款的，申请人民法院强制执行的期限，自暂缓或者分期缴纳罚款期限结束之日起计算。</w:t>
      </w:r>
    </w:p>
    <w:p>
      <w:pPr>
        <w:spacing w:line="560" w:lineRule="exact"/>
        <w:jc w:val="left"/>
        <w:rPr>
          <w:rFonts w:ascii="仿宋_GB2312" w:hAnsi="仿宋" w:eastAsia="仿宋_GB2312" w:cs="仿宋"/>
          <w:bCs/>
          <w:sz w:val="30"/>
          <w:szCs w:val="30"/>
        </w:rPr>
      </w:pPr>
      <w:r>
        <w:rPr>
          <w:rFonts w:hint="eastAsia" w:ascii="仿宋_GB2312" w:hAnsi="仿宋" w:eastAsia="仿宋_GB2312" w:cs="仿宋"/>
          <w:bCs/>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kern w:val="0"/>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42</w:t>
      </w:r>
      <w:r>
        <w:rPr>
          <w:rFonts w:hint="eastAsia" w:ascii="仿宋_GB2312" w:hAnsi="仿宋" w:eastAsia="仿宋_GB2312" w:cs="仿宋"/>
          <w:sz w:val="30"/>
          <w:szCs w:val="30"/>
        </w:rPr>
        <w:t>:根据《中华人民共和国行政强制法》规定，</w:t>
      </w:r>
      <w:r>
        <w:rPr>
          <w:rFonts w:hint="eastAsia" w:ascii="仿宋_GB2312" w:hAnsi="仿宋" w:eastAsia="仿宋_GB2312" w:cs="仿宋"/>
          <w:kern w:val="0"/>
          <w:sz w:val="30"/>
          <w:szCs w:val="30"/>
        </w:rPr>
        <w:t>实施行政强制执行，当事人采取补救措施的，行政机关可以减免加处的罚款或者滞纳金。</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kern w:val="0"/>
          <w:sz w:val="30"/>
          <w:szCs w:val="30"/>
        </w:rPr>
      </w:pPr>
      <w:r>
        <w:rPr>
          <w:rFonts w:hint="eastAsia" w:ascii="仿宋_GB2312" w:hAnsi="仿宋" w:eastAsia="仿宋_GB2312" w:cs="仿宋"/>
          <w:kern w:val="0"/>
          <w:sz w:val="30"/>
          <w:szCs w:val="30"/>
        </w:rPr>
        <w:t>解析：《</w:t>
      </w:r>
      <w:r>
        <w:rPr>
          <w:rFonts w:hint="eastAsia" w:ascii="仿宋_GB2312" w:hAnsi="仿宋" w:eastAsia="仿宋_GB2312" w:cs="仿宋"/>
          <w:sz w:val="30"/>
          <w:szCs w:val="30"/>
        </w:rPr>
        <w:t>中华人民共和国</w:t>
      </w:r>
      <w:r>
        <w:rPr>
          <w:rFonts w:hint="eastAsia" w:ascii="仿宋_GB2312" w:hAnsi="仿宋" w:eastAsia="仿宋_GB2312" w:cs="仿宋"/>
          <w:kern w:val="0"/>
          <w:sz w:val="30"/>
          <w:szCs w:val="30"/>
        </w:rPr>
        <w:t>行政强制法》第四十二条，实施行政强制执行，行政机关可以在不损害公共利益和他人合法权益的情况下，与当事人达成执行协议。执行协议可以约定分阶段履行；当事人采取补救措施的，可以减免加处的罚款或者滞纳金。</w:t>
      </w:r>
    </w:p>
    <w:p>
      <w:pPr>
        <w:spacing w:line="560" w:lineRule="exact"/>
        <w:jc w:val="left"/>
        <w:rPr>
          <w:rFonts w:hint="eastAsia" w:ascii="仿宋_GB2312" w:hAnsi="仿宋" w:eastAsia="仿宋_GB2312" w:cs="仿宋"/>
          <w:kern w:val="0"/>
          <w:sz w:val="30"/>
          <w:szCs w:val="30"/>
          <w:lang w:eastAsia="zh-CN"/>
        </w:rPr>
      </w:pPr>
      <w:r>
        <w:rPr>
          <w:rFonts w:hint="eastAsia" w:ascii="仿宋_GB2312" w:hAnsi="仿宋" w:eastAsia="仿宋_GB2312" w:cs="仿宋"/>
          <w:kern w:val="0"/>
          <w:sz w:val="30"/>
          <w:szCs w:val="30"/>
        </w:rPr>
        <w:t>备注：</w:t>
      </w:r>
    </w:p>
    <w:p>
      <w:pPr>
        <w:spacing w:line="560" w:lineRule="exact"/>
        <w:jc w:val="left"/>
        <w:rPr>
          <w:rFonts w:hint="eastAsia" w:ascii="仿宋_GB2312" w:hAnsi="仿宋" w:eastAsia="仿宋_GB2312" w:cs="仿宋"/>
          <w:kern w:val="0"/>
          <w:sz w:val="30"/>
          <w:szCs w:val="30"/>
          <w:lang w:eastAsia="zh-CN"/>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43</w:t>
      </w:r>
      <w:r>
        <w:rPr>
          <w:rFonts w:hint="eastAsia" w:ascii="仿宋_GB2312" w:hAnsi="仿宋" w:eastAsia="仿宋_GB2312" w:cs="仿宋"/>
          <w:sz w:val="30"/>
          <w:szCs w:val="30"/>
        </w:rPr>
        <w:t>:</w:t>
      </w:r>
      <w:r>
        <w:rPr>
          <w:rFonts w:hint="eastAsia" w:ascii="仿宋_GB2312" w:hAnsi="仿宋" w:eastAsia="仿宋_GB2312" w:cs="仿宋"/>
          <w:bCs/>
          <w:sz w:val="30"/>
          <w:szCs w:val="30"/>
        </w:rPr>
        <w:t>根据</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期间以时、日、月、年计算，期间开始当日或者当时不计算在内。</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shd w:val="clear" w:color="auto" w:fill="FFFFFF"/>
        </w:rPr>
        <w:t>解析：《</w:t>
      </w:r>
      <w:r>
        <w:rPr>
          <w:rFonts w:hint="eastAsia" w:ascii="仿宋_GB2312" w:hAnsi="仿宋" w:eastAsia="仿宋_GB2312" w:cs="仿宋"/>
          <w:sz w:val="30"/>
          <w:szCs w:val="30"/>
        </w:rPr>
        <w:t>交通运输行政执法程序规定</w:t>
      </w:r>
      <w:r>
        <w:rPr>
          <w:rFonts w:hint="eastAsia" w:ascii="仿宋_GB2312" w:hAnsi="仿宋" w:eastAsia="仿宋_GB2312" w:cs="仿宋"/>
          <w:sz w:val="30"/>
          <w:szCs w:val="30"/>
          <w:shd w:val="clear" w:color="auto" w:fill="FFFFFF"/>
        </w:rPr>
        <w:t>》</w:t>
      </w:r>
      <w:r>
        <w:rPr>
          <w:rFonts w:hint="eastAsia" w:ascii="仿宋_GB2312" w:hAnsi="仿宋" w:eastAsia="仿宋_GB2312" w:cs="仿宋"/>
          <w:bCs/>
          <w:sz w:val="30"/>
          <w:szCs w:val="30"/>
        </w:rPr>
        <w:t>第十七条</w:t>
      </w:r>
      <w:r>
        <w:rPr>
          <w:rFonts w:hint="eastAsia" w:ascii="仿宋_GB2312" w:hAnsi="仿宋" w:eastAsia="仿宋_GB2312" w:cs="仿宋"/>
          <w:sz w:val="30"/>
          <w:szCs w:val="30"/>
        </w:rPr>
        <w:t>，期间以时、日、月、年计算，期间开始当日或者当时不计算在内。期间届满的最后一日为节假日的，以节假日后的第一日为期间届满的日期。</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adjustRightInd w:val="0"/>
        <w:snapToGrid w:val="0"/>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adjustRightInd w:val="0"/>
        <w:snapToGrid w:val="0"/>
        <w:spacing w:line="560" w:lineRule="exact"/>
        <w:jc w:val="left"/>
        <w:rPr>
          <w:rFonts w:ascii="仿宋_GB2312" w:hAnsi="仿宋" w:eastAsia="仿宋_GB2312" w:cs="仿宋"/>
          <w:kern w:val="0"/>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44</w:t>
      </w:r>
      <w:r>
        <w:rPr>
          <w:rFonts w:hint="eastAsia" w:ascii="仿宋_GB2312" w:hAnsi="仿宋" w:eastAsia="仿宋_GB2312" w:cs="仿宋"/>
          <w:sz w:val="30"/>
          <w:szCs w:val="30"/>
        </w:rPr>
        <w:t>:</w:t>
      </w:r>
      <w:r>
        <w:rPr>
          <w:rFonts w:hint="eastAsia" w:ascii="仿宋_GB2312" w:hAnsi="仿宋" w:eastAsia="仿宋_GB2312" w:cs="仿宋"/>
          <w:kern w:val="0"/>
          <w:sz w:val="30"/>
          <w:szCs w:val="30"/>
        </w:rPr>
        <w:t>对违法的建筑物、构筑物、设施等需要强制拆除的，应当由行政机关予以公告，限期当事人自行拆除。当事人在法定期限内不申请行政复议或者提起行政诉讼，又不拆除的，行政机关可以实施代履行。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adjustRightInd w:val="0"/>
        <w:snapToGrid w:val="0"/>
        <w:spacing w:line="560" w:lineRule="exact"/>
        <w:jc w:val="left"/>
        <w:rPr>
          <w:rFonts w:ascii="仿宋_GB2312" w:hAnsi="仿宋" w:eastAsia="仿宋_GB2312" w:cs="仿宋"/>
          <w:kern w:val="0"/>
          <w:sz w:val="30"/>
          <w:szCs w:val="30"/>
        </w:rPr>
      </w:pPr>
      <w:r>
        <w:rPr>
          <w:rFonts w:hint="eastAsia" w:ascii="仿宋_GB2312" w:hAnsi="仿宋" w:eastAsia="仿宋_GB2312" w:cs="仿宋"/>
          <w:kern w:val="0"/>
          <w:sz w:val="30"/>
          <w:szCs w:val="30"/>
        </w:rPr>
        <w:t>解析：《</w:t>
      </w:r>
      <w:r>
        <w:rPr>
          <w:rFonts w:hint="eastAsia" w:ascii="仿宋_GB2312" w:hAnsi="仿宋" w:eastAsia="仿宋_GB2312" w:cs="仿宋"/>
          <w:sz w:val="30"/>
          <w:szCs w:val="30"/>
        </w:rPr>
        <w:t>中华人民共和国</w:t>
      </w:r>
      <w:r>
        <w:rPr>
          <w:rFonts w:hint="eastAsia" w:ascii="仿宋_GB2312" w:hAnsi="仿宋" w:eastAsia="仿宋_GB2312" w:cs="仿宋"/>
          <w:kern w:val="0"/>
          <w:sz w:val="30"/>
          <w:szCs w:val="30"/>
        </w:rPr>
        <w:t>行政强制法》第四十四条，对违法的建筑物、构筑物、设施等需要强制拆除的，应当由行政机关予以公告，限期当事人自行拆除。当事人在法定期限内不申请行政复议或者提起行政诉讼，又不拆除的，行政机关可以依法强制拆除。</w:t>
      </w:r>
    </w:p>
    <w:p>
      <w:pPr>
        <w:adjustRightInd w:val="0"/>
        <w:snapToGrid w:val="0"/>
        <w:spacing w:line="560" w:lineRule="exact"/>
        <w:jc w:val="left"/>
        <w:rPr>
          <w:rFonts w:ascii="仿宋_GB2312" w:hAnsi="仿宋" w:eastAsia="仿宋_GB2312" w:cs="仿宋"/>
          <w:kern w:val="0"/>
          <w:sz w:val="30"/>
          <w:szCs w:val="30"/>
        </w:rPr>
      </w:pPr>
      <w:r>
        <w:rPr>
          <w:rFonts w:hint="eastAsia" w:ascii="仿宋_GB2312" w:hAnsi="仿宋" w:eastAsia="仿宋_GB2312" w:cs="仿宋"/>
          <w:kern w:val="0"/>
          <w:sz w:val="30"/>
          <w:szCs w:val="30"/>
        </w:rPr>
        <w:t>备注：</w:t>
      </w:r>
    </w:p>
    <w:p>
      <w:pPr>
        <w:spacing w:line="560" w:lineRule="exact"/>
        <w:jc w:val="left"/>
        <w:rPr>
          <w:rFonts w:ascii="仿宋_GB2312" w:hAnsi="仿宋" w:eastAsia="仿宋_GB2312" w:cs="仿宋"/>
          <w:sz w:val="30"/>
          <w:szCs w:val="30"/>
          <w:shd w:val="clear" w:color="auto" w:fill="FFFFFF"/>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题型:判断题</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45</w:t>
      </w:r>
      <w:r>
        <w:rPr>
          <w:rFonts w:hint="eastAsia" w:ascii="仿宋_GB2312" w:hAnsi="仿宋" w:eastAsia="仿宋_GB2312" w:cs="仿宋"/>
          <w:sz w:val="30"/>
          <w:szCs w:val="30"/>
        </w:rPr>
        <w:t>:</w:t>
      </w:r>
      <w:r>
        <w:rPr>
          <w:rFonts w:hint="eastAsia" w:ascii="仿宋_GB2312" w:hAnsi="仿宋" w:eastAsia="仿宋_GB2312" w:cs="仿宋"/>
          <w:sz w:val="30"/>
          <w:szCs w:val="30"/>
          <w:shd w:val="clear" w:color="auto" w:fill="FFFFFF"/>
        </w:rPr>
        <w:t>根据《</w:t>
      </w:r>
      <w:r>
        <w:rPr>
          <w:rFonts w:hint="eastAsia" w:ascii="仿宋_GB2312" w:hAnsi="仿宋" w:eastAsia="仿宋_GB2312" w:cs="仿宋"/>
          <w:sz w:val="30"/>
          <w:szCs w:val="30"/>
        </w:rPr>
        <w:t>中华人民共和国</w:t>
      </w:r>
      <w:r>
        <w:rPr>
          <w:rFonts w:hint="eastAsia" w:ascii="仿宋_GB2312" w:hAnsi="仿宋" w:eastAsia="仿宋_GB2312" w:cs="仿宋"/>
          <w:sz w:val="30"/>
          <w:szCs w:val="30"/>
          <w:shd w:val="clear" w:color="auto" w:fill="FFFFFF"/>
        </w:rPr>
        <w:t>行政处罚法》，符合立案标准的，行政机关应当在七日内立案。</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B:错</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pStyle w:val="10"/>
        <w:widowControl/>
        <w:spacing w:beforeAutospacing="0" w:afterAutospacing="0" w:line="560" w:lineRule="exac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解析：</w:t>
      </w:r>
      <w:r>
        <w:rPr>
          <w:rFonts w:hint="eastAsia" w:ascii="仿宋_GB2312" w:hAnsi="仿宋" w:eastAsia="仿宋_GB2312" w:cs="仿宋"/>
          <w:sz w:val="30"/>
          <w:szCs w:val="30"/>
          <w:shd w:val="clear" w:color="auto" w:fill="FFFFFF"/>
        </w:rPr>
        <w:t>《</w:t>
      </w:r>
      <w:r>
        <w:rPr>
          <w:rFonts w:hint="eastAsia" w:ascii="仿宋_GB2312" w:hAnsi="仿宋" w:eastAsia="仿宋_GB2312" w:cs="仿宋"/>
          <w:sz w:val="30"/>
          <w:szCs w:val="30"/>
        </w:rPr>
        <w:t>中华人民共和国</w:t>
      </w:r>
      <w:r>
        <w:rPr>
          <w:rFonts w:hint="eastAsia" w:ascii="仿宋_GB2312" w:hAnsi="仿宋" w:eastAsia="仿宋_GB2312" w:cs="仿宋"/>
          <w:sz w:val="30"/>
          <w:szCs w:val="30"/>
          <w:shd w:val="clear" w:color="auto" w:fill="FFFFFF"/>
        </w:rPr>
        <w:t>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560" w:lineRule="exact"/>
        <w:jc w:val="left"/>
        <w:rPr>
          <w:rFonts w:ascii="仿宋_GB2312" w:hAnsi="仿宋" w:eastAsia="仿宋_GB2312" w:cs="仿宋"/>
          <w:kern w:val="0"/>
          <w:sz w:val="30"/>
          <w:szCs w:val="30"/>
        </w:rPr>
      </w:pPr>
      <w:r>
        <w:rPr>
          <w:rFonts w:hint="eastAsia" w:ascii="仿宋_GB2312" w:hAnsi="仿宋" w:eastAsia="仿宋_GB2312" w:cs="仿宋"/>
          <w:kern w:val="0"/>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题型:判断题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46</w:t>
      </w:r>
      <w:r>
        <w:rPr>
          <w:rFonts w:hint="eastAsia" w:ascii="仿宋_GB2312" w:eastAsia="仿宋_GB2312" w:hAnsiTheme="minorEastAsia"/>
          <w:sz w:val="30"/>
          <w:szCs w:val="30"/>
        </w:rPr>
        <w:t>:执法部门办理执法案件的证据，应当具有合法性、真实性、关联性。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A:对</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B:错</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解析:根据《交通运输行政执法程序规定》第三十一条，证据应当具有合法性、真实性、关联性。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47</w:t>
      </w:r>
      <w:r>
        <w:rPr>
          <w:rFonts w:hint="eastAsia" w:ascii="仿宋_GB2312" w:eastAsia="仿宋_GB2312"/>
          <w:sz w:val="30"/>
          <w:szCs w:val="30"/>
        </w:rPr>
        <w:t>:执法部门办理执法案件的证据必须查证属实，实在无法查证属实的，可以经执法部门负责人批准，作为认定案件事实的根据。</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 根据《中华人民共和国行政处罚法》四十六条、《交通运输行政执法程序规定》第三十二条规定，证据必须查证属实，方可作为认定案件事实的根据。</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48</w:t>
      </w:r>
      <w:r>
        <w:rPr>
          <w:rFonts w:hint="eastAsia" w:ascii="仿宋_GB2312" w:eastAsia="仿宋_GB2312"/>
          <w:sz w:val="30"/>
          <w:szCs w:val="30"/>
        </w:rPr>
        <w:t>:执法人员可以为了办案需要，将乘客个人信息告知当事人，并将乘客的询问笔录交由当事人审核确认。</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解析:根据《交通运输行政执法程序规定》第三十二条规定，执法人员应当合法、及时、客观、全面地收集证据材料，依法履行保密义务，不得收集与案件无关的材料，不得将证据用于法定职责以外的其他用途。</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49</w:t>
      </w:r>
      <w:r>
        <w:rPr>
          <w:rFonts w:hint="eastAsia" w:ascii="仿宋_GB2312" w:eastAsia="仿宋_GB2312"/>
          <w:sz w:val="30"/>
          <w:szCs w:val="30"/>
        </w:rPr>
        <w:t>:未经有关单位和个人同意，执法部门不可以向有关单位和个人调取证据。</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难度:中</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解析:根据《交通运输行政执法程序规定》第三十四条规定，执法部门可以向有关单位和个人调取证据。</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50</w:t>
      </w:r>
      <w:r>
        <w:rPr>
          <w:rFonts w:hint="eastAsia" w:ascii="仿宋_GB2312" w:eastAsia="仿宋_GB2312"/>
          <w:sz w:val="30"/>
          <w:szCs w:val="30"/>
        </w:rPr>
        <w:t>:执法部门一般应当收集书证原件，收集原件确有困难的，可以收集与原件核对无误的复制件、影印件或者节录本。</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答案:A</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解析:根据《交通运输行政执法程序规定》第三十四条规定，执法部门应收集书证原件，收集原件确有困难的，可以收集与原件核对无误的复制件、影印件或者节录本。</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51</w:t>
      </w:r>
      <w:r>
        <w:rPr>
          <w:rFonts w:hint="eastAsia" w:ascii="仿宋_GB2312" w:eastAsia="仿宋_GB2312"/>
          <w:sz w:val="30"/>
          <w:szCs w:val="30"/>
        </w:rPr>
        <w:t>:公安、税务、市场监督管理等有关部门出具的证明材料作为证据的，证明材料上应当加盖出具部门的印章并注明日期。</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答案:A</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解析:根据《交通运输行政执法程序规定》第三十五条规定，公安、税务、市场监督管理等有关部门出具的证明材料作为证据的，证明材料上应当加盖出具部门的印章并注明日期。</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52</w:t>
      </w:r>
      <w:r>
        <w:rPr>
          <w:rFonts w:hint="eastAsia" w:ascii="仿宋_GB2312" w:eastAsia="仿宋_GB2312"/>
          <w:sz w:val="30"/>
          <w:szCs w:val="30"/>
        </w:rPr>
        <w:t>:视听资料的存储介质必须入卷，无法入卷的不得作为案件处理的依据。</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难度:难</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三十七条规定，视听资料的存储介质无法入卷的，可以转录入存储光盘存入案卷，并标明光盘序号、证据原始制作方法、制作时间、制作地点、制作人，及转录的制作人、制作时间、制作地点等。</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53</w:t>
      </w:r>
      <w:r>
        <w:rPr>
          <w:rFonts w:hint="eastAsia" w:ascii="仿宋_GB2312" w:eastAsia="仿宋_GB2312"/>
          <w:sz w:val="30"/>
          <w:szCs w:val="30"/>
        </w:rPr>
        <w:t>:执法部门依照法律、行政法规规定利用电子技术监控设备收集、固定违法事实的，应当经过法制和技术审核，确保电子技术监控设备符合标准、设置合理、标志明显，设置地点应当向社会公布。</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答案:A</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中华人民共和国行政处罚法》第四十一条、《交通运输行政执法程序规定》第三十八条规定，执法部门依照法律、行政法规规定利用电子技术监控设备收集、固定违法事实的，应当经过法制和技术审核，确保电子技术监控设备符合标准、设置合理、标志明显，设置地点应当向社会公布。</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54</w:t>
      </w:r>
      <w:r>
        <w:rPr>
          <w:rFonts w:hint="eastAsia" w:ascii="仿宋_GB2312" w:eastAsia="仿宋_GB2312"/>
          <w:sz w:val="30"/>
          <w:szCs w:val="30"/>
        </w:rPr>
        <w:t>:执法部门依照法律、行政法规规定利用电子技术监控设备收集、固定违法事实的，可以告知当事人违法事实。</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难度:中</w:t>
      </w:r>
    </w:p>
    <w:p>
      <w:pPr>
        <w:spacing w:line="560" w:lineRule="exact"/>
        <w:jc w:val="left"/>
        <w:rPr>
          <w:rFonts w:ascii="仿宋_GB2312" w:eastAsia="仿宋_GB2312"/>
          <w:sz w:val="30"/>
          <w:szCs w:val="30"/>
        </w:rPr>
      </w:pPr>
      <w:r>
        <w:rPr>
          <w:rFonts w:hint="eastAsia" w:ascii="仿宋_GB2312" w:eastAsia="仿宋_GB2312"/>
          <w:sz w:val="30"/>
          <w:szCs w:val="30"/>
        </w:rPr>
        <w:t>解析:根据《中华人民共和国行政处罚法》第四十一条、《交通运输行政执法程序规定》第三十八条规定，执法部门依照法律、行政法规规定利用电子技术监控设备收集、固定违法事实的，应当及时告知当事人违法事实，并采取信息化手段或者其他措施，为当事人查询、陈述和申辩提供便利。</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55</w:t>
      </w:r>
      <w:r>
        <w:rPr>
          <w:rFonts w:hint="eastAsia" w:ascii="仿宋_GB2312" w:eastAsia="仿宋_GB2312"/>
          <w:sz w:val="30"/>
          <w:szCs w:val="30"/>
        </w:rPr>
        <w:t>:《询问笔录》应当客观、如实地记录询问过程和询问内容，对询问人提出的问题被询问人不回答或者拒绝回答的，该《询问笔录》无效。</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难度:中</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解析:根据《交通运输行政执法程序规定》第三十九条规定，</w:t>
      </w:r>
      <w:r>
        <w:rPr>
          <w:rFonts w:hint="eastAsia" w:ascii="仿宋_GB2312" w:hAnsi="仿宋" w:eastAsia="仿宋_GB2312" w:cs="仿宋"/>
          <w:sz w:val="30"/>
          <w:szCs w:val="30"/>
        </w:rPr>
        <w:t>《询问笔录》应当客观、如实地记录询问过程和询问内容，对询问人提出的问题被询问人不回答或者拒绝回答的，应当注明。</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56</w:t>
      </w:r>
      <w:r>
        <w:rPr>
          <w:rFonts w:hint="eastAsia" w:ascii="仿宋_GB2312" w:eastAsia="仿宋_GB2312"/>
          <w:sz w:val="30"/>
          <w:szCs w:val="30"/>
        </w:rPr>
        <w:t>:执法人员抽样取证时，可以制作《抽样取证凭证》，对样品加贴封条，开具物品清单，由执法人员封条和相关记录上签名或者盖章。</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难度:中</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解析:根据《交通运输行政执法程序规定》第四十一条规定，</w:t>
      </w:r>
      <w:r>
        <w:rPr>
          <w:rFonts w:hint="eastAsia" w:ascii="仿宋_GB2312" w:hAnsi="仿宋" w:eastAsia="仿宋_GB2312" w:cs="仿宋"/>
          <w:sz w:val="30"/>
          <w:szCs w:val="30"/>
        </w:rPr>
        <w:t>执法人员抽样取证时，应当制作《抽样取证凭证》，对样品加贴封条，开具物品清单，由执法人员和当事人在封条和相关记录上签名或者盖章。</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57</w:t>
      </w:r>
      <w:r>
        <w:rPr>
          <w:rFonts w:hint="eastAsia" w:ascii="仿宋_GB2312" w:eastAsia="仿宋_GB2312"/>
          <w:sz w:val="30"/>
          <w:szCs w:val="30"/>
        </w:rPr>
        <w:t>:</w:t>
      </w:r>
      <w:r>
        <w:rPr>
          <w:rFonts w:hint="eastAsia" w:ascii="仿宋_GB2312" w:hAnsi="仿宋" w:eastAsia="仿宋_GB2312" w:cs="仿宋"/>
          <w:sz w:val="30"/>
          <w:szCs w:val="30"/>
        </w:rPr>
        <w:t>为</w:t>
      </w:r>
      <w:r>
        <w:rPr>
          <w:rFonts w:hint="eastAsia" w:ascii="仿宋_GB2312" w:eastAsia="仿宋_GB2312"/>
          <w:sz w:val="30"/>
          <w:szCs w:val="30"/>
        </w:rPr>
        <w:t>查明案情，需要对案件中专门事项进行鉴定的，执法部门应当委托具有法定鉴定资格的鉴定机构进行鉴定。没有鉴定机构的，执法部门可以自行进行鉴定。</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难度:难</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四十二条规定，为查明案情，需要对案件中专门事项进行鉴定的，执法部门应当委托具有法定鉴定资格的鉴定机构进行鉴定。没有法定鉴定机构的，可以委托其他具备鉴定条件的机构进行鉴定。</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58</w:t>
      </w:r>
      <w:r>
        <w:rPr>
          <w:rFonts w:hint="eastAsia" w:ascii="仿宋_GB2312" w:eastAsia="仿宋_GB2312"/>
          <w:sz w:val="30"/>
          <w:szCs w:val="30"/>
        </w:rPr>
        <w:t>:在证据可能灭失或者以后难以取得的情况下，经执法部门负责人批准，可以对与涉嫌违法行为有关的证据采取先行登记保存措施。</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答案:A</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解析:根据《交通运输行政执法程序规定》第四十三条规定，在证据可能灭失或者以后难以取得的情况下，经执法部门负责人批准，可以对与涉嫌违法行为有关的证据采取先行登记保存措施。</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hAnsi="仿宋" w:eastAsia="仿宋_GB2312" w:cs="仿宋"/>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59</w:t>
      </w:r>
      <w:r>
        <w:rPr>
          <w:rFonts w:hint="eastAsia" w:ascii="仿宋_GB2312" w:eastAsia="仿宋_GB2312"/>
          <w:sz w:val="30"/>
          <w:szCs w:val="30"/>
        </w:rPr>
        <w:t>:对证据采取先行登记保存措施的，执法部门应当于</w:t>
      </w:r>
      <w:r>
        <w:rPr>
          <w:rFonts w:hint="eastAsia" w:ascii="仿宋_GB2312" w:hAnsi="仿宋" w:eastAsia="仿宋_GB2312" w:cs="仿宋"/>
          <w:sz w:val="30"/>
          <w:szCs w:val="30"/>
        </w:rPr>
        <w:t>先行登记保存之日起七日内采取相应措施，逾期未作出处理决定的，先行登记保存措施自动解除。</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答案:A</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解析:根据《交通运输行政执法程序规定》第四十五条规定，对先行登记保存的证据，执法部门应当于先行登记保存之日起七日内采取相应，逾期未作出处理决定的，先行登记保存措施自动解除。</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60</w:t>
      </w:r>
      <w:r>
        <w:rPr>
          <w:rFonts w:hint="eastAsia" w:ascii="仿宋_GB2312" w:eastAsia="仿宋_GB2312"/>
          <w:sz w:val="30"/>
          <w:szCs w:val="30"/>
        </w:rPr>
        <w:t>:对已被执法部门采取先行登记保存措施的证据，执法部门可以在先行登记保存之日起七日内依法送交有关部门鉴定。</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答案:A</w:t>
      </w:r>
    </w:p>
    <w:p>
      <w:pPr>
        <w:spacing w:line="560" w:lineRule="exact"/>
        <w:jc w:val="left"/>
        <w:rPr>
          <w:rFonts w:ascii="仿宋_GB2312" w:eastAsia="仿宋_GB2312"/>
          <w:sz w:val="30"/>
          <w:szCs w:val="30"/>
        </w:rPr>
      </w:pPr>
      <w:r>
        <w:rPr>
          <w:rFonts w:hint="eastAsia" w:ascii="仿宋_GB2312" w:eastAsia="仿宋_GB2312"/>
          <w:sz w:val="30"/>
          <w:szCs w:val="30"/>
        </w:rPr>
        <w:t>难度:中</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解析:根据《交通运输行政执法程序规定》第四十五条规定，对先行登记保存的证据，执法部门应当于先行登记保存之日起七日内采取及时送交有关部门鉴定等相应措施。</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61</w:t>
      </w:r>
      <w:r>
        <w:rPr>
          <w:rFonts w:hint="eastAsia" w:ascii="仿宋_GB2312" w:eastAsia="仿宋_GB2312"/>
          <w:sz w:val="30"/>
          <w:szCs w:val="30"/>
        </w:rPr>
        <w:t>:证据的取得方式应当符合法律、法规和规章的规定，还应获得当事人的认可，否则不能作为案件处理证据。</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解析:根据《交通运输行政执法程序规定》第四十六条-四十七条规定，证据的取得方式应当符合法律、法规和规章的规定。</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62</w:t>
      </w:r>
      <w:r>
        <w:rPr>
          <w:rFonts w:hint="eastAsia" w:ascii="仿宋_GB2312" w:eastAsia="仿宋_GB2312"/>
          <w:sz w:val="30"/>
          <w:szCs w:val="30"/>
        </w:rPr>
        <w:t>:当事人对违法事实无异议，视听资料、电子数据足以认定案件事实的，视听资料、电子数据可以替代询问笔录、现场笔录。</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答案:A</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五十条规定，当事人对违法事实无异议，视听资料、电子数据足以认定案件事实的，视听资料、电子数据可以替代询问笔录、现场笔录，必要时，对视听资料、电子数据的关键内容和相应时间段等作文字说明。</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63</w:t>
      </w:r>
      <w:r>
        <w:rPr>
          <w:rFonts w:hint="eastAsia" w:ascii="仿宋_GB2312" w:eastAsia="仿宋_GB2312"/>
          <w:sz w:val="30"/>
          <w:szCs w:val="30"/>
        </w:rPr>
        <w:t>:执法部门对实施行政检查时发现公民、法人或者其他组织有依法应当给予行政处罚的交通运输违法行为的，应当立即立案，并当场向当事人制作交付《立案登记表》。</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sz w:val="30"/>
          <w:szCs w:val="30"/>
        </w:rPr>
      </w:pPr>
      <w:r>
        <w:rPr>
          <w:rFonts w:hint="eastAsia" w:ascii="仿宋_GB2312" w:eastAsia="仿宋_GB2312"/>
          <w:sz w:val="30"/>
          <w:szCs w:val="30"/>
        </w:rPr>
        <w:t>解析:根据《交通运输行政执法程序规定》第六十二-六十三条规定，除依法可以当场作出的行政处罚外，执法部门实施行政检查或者通过举报、其他机关移送、上级机关交办等途径，发现公民、法人或者其他组织有依法应当给予行政处罚的交通运输违法行为的，应当及时决定是否立案；立案应当填写《立案登记表》，同时附上与案件相关的材料，由执法部门负责人批准。</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64</w:t>
      </w:r>
      <w:r>
        <w:rPr>
          <w:rFonts w:hint="eastAsia" w:ascii="仿宋_GB2312" w:eastAsia="仿宋_GB2312"/>
          <w:sz w:val="30"/>
          <w:szCs w:val="30"/>
        </w:rPr>
        <w:t>:《违法行为通知书》内容应当载明告知当事人拟作出行政处罚的事实、理由、依据、处罚内容，依法享有陈述权、申辩权或者要求举行听证的权利，</w:t>
      </w:r>
      <w:r>
        <w:rPr>
          <w:rFonts w:hint="eastAsia" w:ascii="仿宋_GB2312" w:hAnsi="仿宋_GB2312" w:eastAsia="仿宋_GB2312" w:cs="仿宋_GB2312"/>
          <w:sz w:val="30"/>
          <w:szCs w:val="30"/>
        </w:rPr>
        <w:t>申请行政复议或者提起行政诉讼的途径和期限。</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sz w:val="30"/>
          <w:szCs w:val="30"/>
        </w:rPr>
        <w:t>解析:</w:t>
      </w:r>
      <w:r>
        <w:rPr>
          <w:rFonts w:hint="eastAsia" w:ascii="仿宋_GB2312" w:eastAsia="仿宋_GB2312" w:hAnsiTheme="minorEastAsia"/>
          <w:sz w:val="30"/>
          <w:szCs w:val="30"/>
        </w:rPr>
        <w:t>根据《中华人民共和国行政处罚法》第四十四条、《交通运输行政执法程序规定》第六十九条规定，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r>
        <w:rPr>
          <w:rFonts w:hint="eastAsia" w:ascii="仿宋_GB2312" w:eastAsia="仿宋_GB2312"/>
          <w:sz w:val="30"/>
          <w:szCs w:val="30"/>
        </w:rPr>
        <w:t>题型:判断题</w:t>
      </w:r>
    </w:p>
    <w:p>
      <w:pPr>
        <w:spacing w:line="560" w:lineRule="exact"/>
        <w:jc w:val="left"/>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65</w:t>
      </w:r>
      <w:r>
        <w:rPr>
          <w:rFonts w:hint="eastAsia" w:ascii="仿宋_GB2312" w:eastAsia="仿宋_GB2312"/>
          <w:sz w:val="30"/>
          <w:szCs w:val="30"/>
        </w:rPr>
        <w:t>:执法部门制作的《行政处罚决定书》应当盖有作出行政处罚决定的执法部门的印章，以及由执法部门负责人签名。</w:t>
      </w:r>
    </w:p>
    <w:p>
      <w:pPr>
        <w:spacing w:line="560" w:lineRule="exact"/>
        <w:jc w:val="left"/>
        <w:rPr>
          <w:rFonts w:ascii="仿宋_GB2312" w:eastAsia="仿宋_GB2312"/>
          <w:sz w:val="30"/>
          <w:szCs w:val="30"/>
        </w:rPr>
      </w:pPr>
      <w:r>
        <w:rPr>
          <w:rFonts w:hint="eastAsia" w:ascii="仿宋_GB2312" w:eastAsia="仿宋_GB2312"/>
          <w:sz w:val="30"/>
          <w:szCs w:val="30"/>
        </w:rPr>
        <w:t>A:对</w:t>
      </w:r>
    </w:p>
    <w:p>
      <w:pPr>
        <w:spacing w:line="560" w:lineRule="exact"/>
        <w:jc w:val="left"/>
        <w:rPr>
          <w:rFonts w:ascii="仿宋_GB2312" w:eastAsia="仿宋_GB2312"/>
          <w:sz w:val="30"/>
          <w:szCs w:val="30"/>
        </w:rPr>
      </w:pPr>
      <w:r>
        <w:rPr>
          <w:rFonts w:hint="eastAsia" w:ascii="仿宋_GB2312" w:eastAsia="仿宋_GB2312"/>
          <w:sz w:val="30"/>
          <w:szCs w:val="30"/>
        </w:rPr>
        <w:t>B:错</w:t>
      </w:r>
    </w:p>
    <w:p>
      <w:pPr>
        <w:spacing w:line="560" w:lineRule="exact"/>
        <w:jc w:val="left"/>
        <w:rPr>
          <w:rFonts w:ascii="仿宋_GB2312" w:eastAsia="仿宋_GB2312"/>
          <w:sz w:val="30"/>
          <w:szCs w:val="30"/>
        </w:rPr>
      </w:pPr>
      <w:r>
        <w:rPr>
          <w:rFonts w:hint="eastAsia" w:ascii="仿宋_GB2312" w:eastAsia="仿宋_GB2312"/>
          <w:sz w:val="30"/>
          <w:szCs w:val="30"/>
        </w:rPr>
        <w:t>答案:B</w:t>
      </w:r>
    </w:p>
    <w:p>
      <w:pPr>
        <w:spacing w:line="560" w:lineRule="exact"/>
        <w:jc w:val="left"/>
        <w:rPr>
          <w:rFonts w:ascii="仿宋_GB2312" w:eastAsia="仿宋_GB2312"/>
          <w:sz w:val="30"/>
          <w:szCs w:val="30"/>
        </w:rPr>
      </w:pPr>
      <w:r>
        <w:rPr>
          <w:rFonts w:hint="eastAsia" w:ascii="仿宋_GB2312" w:eastAsia="仿宋_GB2312"/>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sz w:val="30"/>
          <w:szCs w:val="30"/>
        </w:rPr>
        <w:t>解析:</w:t>
      </w:r>
      <w:r>
        <w:rPr>
          <w:rFonts w:hint="eastAsia" w:ascii="仿宋_GB2312" w:eastAsia="仿宋_GB2312" w:hAnsiTheme="minorEastAsia"/>
          <w:sz w:val="30"/>
          <w:szCs w:val="30"/>
        </w:rPr>
        <w:t>根据《中华人民共和国行政处罚法》第五十九条、《交通运输行政执法程序规定》第七十七条规定，行政处罚决定书应当盖有作出行政处罚决定的执法部门的印章。</w:t>
      </w:r>
    </w:p>
    <w:p>
      <w:pPr>
        <w:spacing w:line="560" w:lineRule="exact"/>
        <w:jc w:val="left"/>
        <w:rPr>
          <w:rFonts w:ascii="仿宋_GB2312" w:eastAsia="仿宋_GB2312"/>
          <w:sz w:val="30"/>
          <w:szCs w:val="30"/>
        </w:rPr>
      </w:pPr>
      <w:r>
        <w:rPr>
          <w:rFonts w:hint="eastAsia" w:ascii="仿宋_GB2312" w:eastAsia="仿宋_GB2312"/>
          <w:sz w:val="30"/>
          <w:szCs w:val="30"/>
        </w:rPr>
        <w:t>备注:</w:t>
      </w:r>
    </w:p>
    <w:p>
      <w:pPr>
        <w:widowControl/>
        <w:spacing w:line="360" w:lineRule="auto"/>
        <w:jc w:val="left"/>
        <w:rPr>
          <w:rFonts w:ascii="方正小标宋简体" w:hAnsi="宋体" w:eastAsia="方正小标宋简体" w:cs="微软雅黑"/>
          <w:bCs/>
          <w:color w:val="FF0000"/>
          <w:kern w:val="0"/>
          <w:sz w:val="30"/>
          <w:szCs w:val="30"/>
          <w:shd w:val="clear" w:color="auto" w:fill="FFFFFF"/>
        </w:rPr>
      </w:pPr>
    </w:p>
    <w:p>
      <w:pPr>
        <w:spacing w:line="560" w:lineRule="exact"/>
        <w:jc w:val="center"/>
        <w:rPr>
          <w:rFonts w:hint="eastAsia" w:ascii="方正小标宋简体" w:eastAsia="方正小标宋简体"/>
          <w:b/>
          <w:sz w:val="36"/>
          <w:szCs w:val="36"/>
          <w:highlight w:val="none"/>
          <w:lang w:eastAsia="zh-CN"/>
        </w:rPr>
      </w:pPr>
      <w:r>
        <w:rPr>
          <w:rFonts w:hint="eastAsia" w:ascii="方正小标宋简体" w:eastAsia="方正小标宋简体"/>
          <w:b/>
          <w:sz w:val="36"/>
          <w:szCs w:val="36"/>
          <w:highlight w:val="none"/>
        </w:rPr>
        <w:t>第二部分 单选题</w:t>
      </w:r>
      <w:r>
        <w:rPr>
          <w:rFonts w:hint="eastAsia" w:ascii="方正小标宋简体" w:eastAsia="方正小标宋简体"/>
          <w:b/>
          <w:sz w:val="36"/>
          <w:szCs w:val="36"/>
          <w:highlight w:val="none"/>
          <w:lang w:eastAsia="zh-CN"/>
        </w:rPr>
        <w:t>（</w:t>
      </w:r>
      <w:r>
        <w:rPr>
          <w:rFonts w:hint="eastAsia" w:ascii="方正小标宋简体" w:eastAsia="方正小标宋简体"/>
          <w:b/>
          <w:sz w:val="36"/>
          <w:szCs w:val="36"/>
          <w:highlight w:val="none"/>
          <w:lang w:val="en-US" w:eastAsia="zh-CN"/>
        </w:rPr>
        <w:t>56</w:t>
      </w:r>
      <w:r>
        <w:rPr>
          <w:rFonts w:hint="eastAsia" w:ascii="方正小标宋简体" w:eastAsia="方正小标宋简体"/>
          <w:b/>
          <w:sz w:val="36"/>
          <w:szCs w:val="36"/>
          <w:highlight w:val="none"/>
          <w:lang w:eastAsia="zh-CN"/>
        </w:rPr>
        <w:t>）</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w:t>
      </w:r>
      <w:r>
        <w:rPr>
          <w:rFonts w:hint="eastAsia" w:ascii="仿宋_GB2312" w:eastAsia="仿宋_GB2312"/>
          <w:sz w:val="30"/>
          <w:szCs w:val="30"/>
        </w:rPr>
        <w:t>:（   ）在党的历史上第一次专题研究全面依法治国重大问题，并作出《关于全面推进依法治国若干重大问题的决定》，明确提出全面依法治国的总目标是建设中国特色社会主义法治体系、建设社会主义法治国家，描绘了全面依法治国的总蓝图、路线图和施工图。</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A:党的十八届四中全会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B:党的十八届五中全会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C:党的十九届四中全会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D:党的十九届五中全会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党的十八届四中全会，在党的历史上第一次专题研究全面依法治国重大问题，并作出《关于全面推进依法治国若干重大问题的决定》，明确提出全面依法治国的总目标是建设中国特色社会主义法治体系、建设社会主义法治国家，描绘了全面依法治国的总蓝图、路线图和施工图。</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2</w:t>
      </w:r>
      <w:r>
        <w:rPr>
          <w:rFonts w:hint="eastAsia" w:ascii="仿宋_GB2312" w:eastAsia="仿宋_GB2312"/>
          <w:sz w:val="30"/>
          <w:szCs w:val="30"/>
        </w:rPr>
        <w:t>:（   ），中央全面依法治国工作会议召开,会议明确提出了习近平法治思想。</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A:2018年8月24日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B:2019年2月25日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C:2020年2月5日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D:2020年11月16日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解析:2020年11月16日-17日，中央全面依法治国工作会议召开,会议明确提出了习近平法治思想。</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3</w:t>
      </w:r>
      <w:r>
        <w:rPr>
          <w:rFonts w:hint="eastAsia" w:ascii="仿宋_GB2312" w:eastAsia="仿宋_GB2312"/>
          <w:sz w:val="30"/>
          <w:szCs w:val="30"/>
        </w:rPr>
        <w:t>:坚持党的事业至上、人民利益至上、宪法法律至上是社会主义法治的必然要求。根据《宪法》规定，对于“宪法法律至上”中“法律”的理解，下列哪项是正确的？</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A:指全国人大制定的法律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B:指全国人大常委会制定的法律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C:指全国人大及其常委会制定的法律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D:指具有法的一般特征的规范性文件</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答案:C</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宪法文本中的“法律”在不同条文中表现为不同的含义。如以“法律的形式”“法律的效力”出现时，通常指法的一般特征，具有一般性、规范性、抽象性、强制性等。但是，当宪法和法律连在一起使用时，通常指由全国人大及其常委会制定的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4</w:t>
      </w:r>
      <w:r>
        <w:rPr>
          <w:rFonts w:hint="eastAsia" w:ascii="仿宋_GB2312" w:eastAsia="仿宋_GB2312"/>
          <w:sz w:val="30"/>
          <w:szCs w:val="30"/>
        </w:rPr>
        <w:t>:根据《宪法》和法律的规定，下列哪些选项是不正确的？</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A:生命权是我国宪法明确规定的公民基本权利</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B:监督权包括批评建议权、控告检举权和申诉权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C:公民有言论、出版、集会、结社、游行示威的自由</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D:劳动和受教育既是公民的权利也是公民的义务</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难度:难</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解析:生命权是基本权利价值体系的基础和出发点，但宪法并未明确规定“生命权”。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w:t>
      </w:r>
      <w:r>
        <w:rPr>
          <w:rFonts w:hint="eastAsia" w:ascii="仿宋_GB2312" w:eastAsia="仿宋_GB2312"/>
          <w:sz w:val="30"/>
          <w:szCs w:val="30"/>
        </w:rPr>
        <w:t>:《民法典》是新中国成立以来以“法典”命名的法律，是新时代我国社会主义法治建设的重大成果。</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A:第一部</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B:第二部</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C:第三部</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D:第四部</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解析:2020年5月28日，十三届全国人大三次会议表决通过了《中华人民共和国民法典》，这是新中国成立以来第一部以“法典”命名的法律，是新时代我国社会主义法治建设的重大成果。</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napToGrid w:val="0"/>
        <w:spacing w:line="560" w:lineRule="exact"/>
        <w:jc w:val="left"/>
        <w:textAlignment w:val="baseline"/>
        <w:rPr>
          <w:rFonts w:ascii="仿宋_GB2312" w:hAnsi="Microsoft YaHei UI" w:eastAsia="仿宋_GB2312" w:cs="宋体"/>
          <w:sz w:val="30"/>
          <w:szCs w:val="30"/>
        </w:rPr>
      </w:pPr>
    </w:p>
    <w:p>
      <w:pPr>
        <w:snapToGrid w:val="0"/>
        <w:spacing w:line="560" w:lineRule="exact"/>
        <w:jc w:val="left"/>
        <w:textAlignment w:val="baseline"/>
        <w:rPr>
          <w:rFonts w:ascii="仿宋_GB2312" w:hAnsi="Microsoft YaHei UI" w:eastAsia="仿宋_GB2312" w:cs="宋体"/>
          <w:kern w:val="0"/>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w:t>
      </w:r>
      <w:r>
        <w:rPr>
          <w:rFonts w:hint="eastAsia" w:ascii="仿宋_GB2312" w:eastAsia="仿宋_GB2312"/>
          <w:sz w:val="30"/>
          <w:szCs w:val="30"/>
        </w:rPr>
        <w:t>:《民法典》 自（    ）起施行。</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A:2020年5月28日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B:2020年10月1日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C:2021年1月1日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D:2021年7月15日</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解析:2020年5月28日，十三届全国人大三次会议表决通过了《中华人民共和国民法典》，这是新中国成立以来第一部以“法典”命名的法律，是新时代我国社会主义法治建设的重大成果。</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napToGrid w:val="0"/>
        <w:spacing w:line="560" w:lineRule="exact"/>
        <w:jc w:val="left"/>
        <w:textAlignment w:val="baseline"/>
        <w:rPr>
          <w:rFonts w:ascii="仿宋_GB2312" w:hAnsi="Microsoft YaHei UI" w:eastAsia="仿宋_GB2312" w:cs="宋体"/>
          <w:kern w:val="0"/>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7</w:t>
      </w:r>
      <w:r>
        <w:rPr>
          <w:rFonts w:hint="eastAsia" w:ascii="仿宋_GB2312" w:eastAsia="仿宋_GB2312"/>
          <w:sz w:val="30"/>
          <w:szCs w:val="30"/>
        </w:rPr>
        <w:t>:《民法典》规定，（   ）以上的未成年人为限制民事行为能力人，（   ）以上的未成年人，以自己的劳动收入为主要生活来源的，视为完全民事行为能力人。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A:八周岁，十四周岁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B:八周岁，十六周岁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C:十二周岁，十四周岁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D:十二周岁，十六周岁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八周岁以上的未成年人为限制民事行为能力人，实施民事法律行为由其法定代理人代理或者经其法定代理人同意、追认;十六周岁以上的未成年人，以自己的劳动收入为主要生活来源的，视为完全民事行为能力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8</w:t>
      </w:r>
      <w:r>
        <w:rPr>
          <w:rFonts w:hint="eastAsia" w:ascii="仿宋_GB2312" w:eastAsia="仿宋_GB2312"/>
          <w:sz w:val="30"/>
          <w:szCs w:val="30"/>
        </w:rPr>
        <w:t>:《民法典》规定，不满（   ）的未成年人为无民事行为能力人，由其法定代理人代理实施民事法律行为。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A:八周岁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B:十二周岁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C:十六周岁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D:十八周岁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解析:八周岁以上的未成年人为限制民事行为能力人，实施民事法律行为由其法定代理人代理或者经其法定代理人同意、追认。</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napToGrid w:val="0"/>
        <w:spacing w:line="560" w:lineRule="exact"/>
        <w:jc w:val="left"/>
        <w:textAlignment w:val="baseline"/>
        <w:rPr>
          <w:rFonts w:ascii="仿宋_GB2312" w:hAnsi="Microsoft YaHei UI" w:eastAsia="仿宋_GB2312" w:cs="宋体"/>
          <w:kern w:val="0"/>
          <w:sz w:val="30"/>
          <w:szCs w:val="30"/>
        </w:rPr>
      </w:pPr>
    </w:p>
    <w:p>
      <w:pPr>
        <w:snapToGrid w:val="0"/>
        <w:spacing w:line="560" w:lineRule="exact"/>
        <w:jc w:val="left"/>
        <w:textAlignment w:val="baseline"/>
        <w:rPr>
          <w:rFonts w:ascii="仿宋_GB2312" w:hAnsi="Microsoft YaHei UI" w:eastAsia="仿宋_GB2312" w:cs="宋体"/>
          <w:kern w:val="0"/>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9</w:t>
      </w:r>
      <w:r>
        <w:rPr>
          <w:rFonts w:hint="eastAsia" w:ascii="仿宋_GB2312" w:eastAsia="仿宋_GB2312"/>
          <w:sz w:val="30"/>
          <w:szCs w:val="30"/>
        </w:rPr>
        <w:t>:《民法典》规定，无民事行为能力或者限制民事行为能力的成年人，由有监护能力的人按顺序担任监护人。下列选项正确的是？</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A:配偶、子女、父母</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B:子女、父母、兄弟姐妹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C:父母、配偶、子女</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D:配偶、父母、子女</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无民事行为能力或者限制民事行为能力的成年人，民法典规定由下列有监护能力的人按顺序担任监护人:配偶、父母、子女、其他近亲属;其他愿意担任监护人的个人或者组织，但是须经被监护人住所地的居民委员会、村民委员会或者民政部门同意。</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napToGrid w:val="0"/>
        <w:spacing w:line="560" w:lineRule="exact"/>
        <w:jc w:val="left"/>
        <w:textAlignment w:val="baseline"/>
        <w:rPr>
          <w:rFonts w:ascii="仿宋_GB2312" w:hAnsi="Microsoft YaHei UI" w:eastAsia="仿宋_GB2312" w:cs="宋体"/>
          <w:kern w:val="0"/>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10</w:t>
      </w:r>
      <w:r>
        <w:rPr>
          <w:rFonts w:hint="eastAsia" w:ascii="仿宋_GB2312" w:eastAsia="仿宋_GB2312"/>
          <w:sz w:val="30"/>
          <w:szCs w:val="30"/>
        </w:rPr>
        <w:t>:《民法典》规定，无民事行为能力人、限制民事行为能力人的监护人是其</w:t>
      </w:r>
      <w:r>
        <w:rPr>
          <w:rFonts w:hint="eastAsia" w:ascii="仿宋_GB2312" w:eastAsia="仿宋_GB2312"/>
          <w:sz w:val="30"/>
          <w:szCs w:val="30"/>
          <w:lang w:val="en-US" w:eastAsia="zh-CN"/>
        </w:rPr>
        <w:t>(  )</w:t>
      </w:r>
      <w:r>
        <w:rPr>
          <w:rFonts w:hint="eastAsia" w:ascii="仿宋_GB2312" w:eastAsia="仿宋_GB2312"/>
          <w:sz w:val="30"/>
          <w:szCs w:val="30"/>
        </w:rPr>
        <w:t>。</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A:法定代理人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B:委托代理人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C:代表人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D:指定代理人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解析:不能辨认自己行为的成年人为无民事行为能力人，由其法定代理人代理实施民事法律行为。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11</w:t>
      </w:r>
      <w:r>
        <w:rPr>
          <w:rFonts w:hint="eastAsia" w:ascii="仿宋_GB2312" w:eastAsia="仿宋_GB2312"/>
          <w:sz w:val="30"/>
          <w:szCs w:val="30"/>
        </w:rPr>
        <w:t>:《民法典》规定，物权是权利人依法对特定的物享有直接支配和排他的权利，包括（   ）、用益物权和担保物权。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A:地役权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B:所有权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C:知识产权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D:债权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解析:物权是以权利人依法对特定的物享有直接支配和排他的权利，包括所有权、用益物权和担保物权。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12</w:t>
      </w:r>
      <w:r>
        <w:rPr>
          <w:rFonts w:hint="eastAsia" w:ascii="仿宋_GB2312" w:eastAsia="仿宋_GB2312"/>
          <w:sz w:val="30"/>
          <w:szCs w:val="30"/>
        </w:rPr>
        <w:t>:《民法典》规定，法人是具有民事权利能力和民事行为能力，依法（  ）享有民事权利和承担民事义务的组织。</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A:在上级授权范围内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B:独立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C:在股东授权范围内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D:在董事会授权范围内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解析:法人是具有民事权利能力和民事行为能力，依法独立享有民事权利和承担民事义务的组织。</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13</w:t>
      </w:r>
      <w:r>
        <w:rPr>
          <w:rFonts w:hint="eastAsia" w:ascii="仿宋_GB2312" w:eastAsia="仿宋_GB2312"/>
          <w:sz w:val="30"/>
          <w:szCs w:val="30"/>
        </w:rPr>
        <w:t>:《民法典》规定，法人以其（  ）独立承担民事责任。</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A:货币资产</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B:注册资本金</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C:全部财产</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D:固定资产</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答案:C</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解析:法人应当依法成立，应当有自己的名称、组织机构、住所、财产或者经费，以其全部财产独立承担民事责任。</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14</w:t>
      </w:r>
      <w:r>
        <w:rPr>
          <w:rFonts w:hint="eastAsia" w:ascii="仿宋_GB2312" w:eastAsia="仿宋_GB2312"/>
          <w:sz w:val="30"/>
          <w:szCs w:val="30"/>
        </w:rPr>
        <w:t>:民事主体的（   ）、财产权利以及其他合法权益受法律保护，任何组织或者个人不得侵犯。</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A:人身权利</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B:人格权利</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C:生命权利</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D:健康权利</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解析:《民法典》规定，民事主体的人身权利、财产权利以及其他合法权益受法律保护，任何组织或者个人不得侵犯。</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15</w:t>
      </w:r>
      <w:r>
        <w:rPr>
          <w:rFonts w:hint="eastAsia" w:ascii="仿宋_GB2312" w:eastAsia="仿宋_GB2312"/>
          <w:sz w:val="30"/>
          <w:szCs w:val="30"/>
        </w:rPr>
        <w:t>:某县交通运输局执法所工作人员设卡检查超限运输车辆,张某某驾驶重型半挂牵引车严重超限运输石子,当行至该临时卡点时,为逃避检查强行闯岗通过,造成两辆交通执法车辆多处损毁。后某县公安局某派出所值班民警按照指挥中心指令在某派出所门前设卡堵截，张某某继续采取驾车冲撞设卡警车的方式强行闯岗，造成执勤警车前部损毁。张某某的行为构成？</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A:交通肇事罪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B:破坏交通设施罪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C:以危险方法危害公共安全罪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D:破坏交通工具罪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答案:C</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widowControl/>
        <w:spacing w:line="560" w:lineRule="exact"/>
        <w:jc w:val="left"/>
        <w:textAlignment w:val="baseline"/>
        <w:rPr>
          <w:rFonts w:ascii="仿宋_GB2312" w:eastAsia="仿宋_GB2312"/>
          <w:sz w:val="30"/>
          <w:szCs w:val="30"/>
        </w:rPr>
      </w:pPr>
      <w:r>
        <w:rPr>
          <w:rFonts w:hint="eastAsia" w:ascii="仿宋_GB2312" w:eastAsia="仿宋_GB2312"/>
          <w:sz w:val="30"/>
          <w:szCs w:val="30"/>
        </w:rPr>
        <w:t>解析:以危险方法危害公共安全罪是指使用与放火、决水、爆炸、投毒等危险方法相当的其他危险方法，危害公共安全的行为。根据公安部《关于公安机关处置信访活动中违法犯罪行为适用法律的指导意见》，包括驾驶机动车在公共场所任意冲撞、在高速公路上逆向高速行驶、醉酒驾车、肇事后继续驾车冲撞，放任危害后果的发生，造成重大伤亡等行为。法院认为张某某为逃避交通运输超限超载执法检查，以驾驶严重超载车辆在道路上强行闯岗、高速行驶的方法危害公共安全，虽未造成严重后果，但其行为已构成以危险方法危害公共安全罪，判处有期徒刑五年。</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napToGrid w:val="0"/>
        <w:spacing w:line="560" w:lineRule="exact"/>
        <w:jc w:val="left"/>
        <w:textAlignment w:val="baseline"/>
        <w:rPr>
          <w:rFonts w:ascii="仿宋_GB2312" w:hAnsi="Microsoft YaHei UI" w:eastAsia="仿宋_GB2312" w:cs="宋体"/>
          <w:kern w:val="0"/>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16</w:t>
      </w:r>
      <w:r>
        <w:rPr>
          <w:rFonts w:hint="eastAsia" w:ascii="仿宋_GB2312" w:eastAsia="仿宋_GB2312"/>
          <w:sz w:val="30"/>
          <w:szCs w:val="30"/>
        </w:rPr>
        <w:t>:驾驶人王某对危险品运输车辆进行违法改装，驾驶已逾期检验的危险品运输车辆上路，并严重超载、超速行驶，其行为构成？</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A:以危险方法危害公共安全罪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B:危险驾驶罪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C:危险品肇事罪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D:破坏道路安全罪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解析:危险驾驶罪是指在醉酒状态，或以追逐竞驶、严重超载、违法运输危险化学品等方式在道路上驾驶机动车，危及公共安全的行为。</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17</w:t>
      </w:r>
      <w:r>
        <w:rPr>
          <w:rFonts w:hint="eastAsia" w:ascii="仿宋_GB2312" w:eastAsia="仿宋_GB2312"/>
          <w:sz w:val="30"/>
          <w:szCs w:val="30"/>
        </w:rPr>
        <w:t>:下列哪项不是行政法的基本原则？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A:公平正义原则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B:合法行政原则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C:合理行政原则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D:诚实守信原则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解析:行政法的基本原则：合法行政、合理行政、程序正当、高效便民、诚实守信、权责统一。</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highlight w:val="red"/>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color w:val="FF0000"/>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18</w:t>
      </w:r>
      <w:r>
        <w:rPr>
          <w:rFonts w:hint="eastAsia" w:ascii="仿宋_GB2312" w:eastAsia="仿宋_GB2312"/>
          <w:sz w:val="30"/>
          <w:szCs w:val="30"/>
        </w:rPr>
        <w:t>:</w:t>
      </w:r>
      <w:r>
        <w:rPr>
          <w:rFonts w:hint="eastAsia" w:ascii="仿宋_GB2312" w:eastAsia="仿宋_GB2312"/>
          <w:color w:val="auto"/>
          <w:sz w:val="30"/>
          <w:szCs w:val="30"/>
          <w:shd w:val="clear" w:color="auto" w:fill="auto"/>
        </w:rPr>
        <w:t>下列哪些不是我国行政法的渊源？</w:t>
      </w:r>
    </w:p>
    <w:p>
      <w:pPr>
        <w:spacing w:line="560" w:lineRule="exact"/>
        <w:jc w:val="left"/>
        <w:textAlignment w:val="baseline"/>
        <w:rPr>
          <w:rFonts w:ascii="仿宋_GB2312" w:eastAsia="仿宋_GB2312"/>
          <w:color w:val="auto"/>
          <w:sz w:val="30"/>
          <w:szCs w:val="30"/>
        </w:rPr>
      </w:pPr>
      <w:r>
        <w:rPr>
          <w:rFonts w:hint="eastAsia" w:ascii="仿宋_GB2312" w:eastAsia="仿宋_GB2312"/>
          <w:color w:val="auto"/>
          <w:sz w:val="30"/>
          <w:szCs w:val="30"/>
        </w:rPr>
        <w:t>A:法律、行政法规、地方性法规</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B:自治条例和单行条例</w:t>
      </w:r>
    </w:p>
    <w:p>
      <w:pPr>
        <w:spacing w:line="560" w:lineRule="exact"/>
        <w:jc w:val="left"/>
        <w:textAlignment w:val="baseline"/>
        <w:rPr>
          <w:rFonts w:hint="eastAsia" w:ascii="仿宋_GB2312" w:eastAsia="仿宋_GB2312"/>
          <w:sz w:val="30"/>
          <w:szCs w:val="30"/>
          <w:lang w:val="en-US" w:eastAsia="zh-CN"/>
        </w:rPr>
      </w:pPr>
      <w:r>
        <w:rPr>
          <w:rFonts w:hint="eastAsia" w:ascii="仿宋_GB2312" w:eastAsia="仿宋_GB2312"/>
          <w:sz w:val="30"/>
          <w:szCs w:val="30"/>
        </w:rPr>
        <w:t>C:</w:t>
      </w:r>
      <w:r>
        <w:rPr>
          <w:rFonts w:hint="eastAsia" w:ascii="仿宋_GB2312" w:eastAsia="仿宋_GB2312"/>
          <w:color w:val="FF0000"/>
          <w:sz w:val="30"/>
          <w:szCs w:val="30"/>
          <w:lang w:val="en-US" w:eastAsia="zh-CN"/>
        </w:rPr>
        <w:t>宪法</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D:道德规范</w:t>
      </w:r>
    </w:p>
    <w:p>
      <w:pPr>
        <w:spacing w:line="560" w:lineRule="exact"/>
        <w:jc w:val="left"/>
        <w:textAlignment w:val="baseline"/>
        <w:rPr>
          <w:rFonts w:ascii="仿宋_GB2312" w:eastAsia="仿宋_GB2312"/>
          <w:color w:val="FF0000"/>
          <w:sz w:val="30"/>
          <w:szCs w:val="30"/>
        </w:rPr>
      </w:pPr>
      <w:r>
        <w:rPr>
          <w:rFonts w:hint="eastAsia" w:ascii="仿宋_GB2312" w:eastAsia="仿宋_GB2312"/>
          <w:color w:val="FF0000"/>
          <w:sz w:val="30"/>
          <w:szCs w:val="30"/>
        </w:rPr>
        <w:t>答案:D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解析:我国行政法的渊源：宪法、法律、行政法规与部门规章、地方性法规、地方政府规章、自治条例、单行条例。</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题型:单选题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19</w:t>
      </w:r>
      <w:r>
        <w:rPr>
          <w:rFonts w:hint="eastAsia" w:ascii="仿宋_GB2312" w:eastAsia="仿宋_GB2312"/>
          <w:sz w:val="30"/>
          <w:szCs w:val="30"/>
        </w:rPr>
        <w:t>:下列有关未成年人有违法行为时，如何实施行政处罚，正确的是？</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A:已满十六周岁不满十八周岁的人有违法行为的，从轻或者减轻行政处罚,并责令监护人加以管教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B:已满十六周岁不满十八周岁的人有违法行为的，从轻或者减轻行政处罚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C:已满十四周岁不满十八周岁的人有违法行为的，从轻或者减轻行政处罚,并责令监护人加以管教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D:已满十四周岁不满十八周岁的人有违法行为的，从轻或者减轻行政处罚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从轻、减轻处罚的规定，已满十四周岁不满十八周岁的未成年人有违法行为的；尚未完全丧失辨认或者控制自己行为能力的精神病人、智力残疾人有违法行为的；主动消除或者减轻违法行为危害后果的；受他人胁迫或者诱骗实施违法行为的；主动供述行政机关尚未掌握的违法行为的；配合行政机关查处违法行为有立功表现的；法律、法规、规章规定其他应当从轻或者减轻行政处罚的。</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20</w:t>
      </w:r>
      <w:r>
        <w:rPr>
          <w:rFonts w:hint="eastAsia" w:ascii="仿宋_GB2312" w:hAnsi="仿宋" w:eastAsia="仿宋_GB2312" w:cs="仿宋"/>
          <w:sz w:val="30"/>
          <w:szCs w:val="30"/>
        </w:rPr>
        <w:t>:直接送达有困难的，可以邮寄送达或者委托其他执法部门代为送达。邮寄送达的，以（   ）为送达日期。</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A:作出决定日期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B:开出执法文书日期</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C:回执上注明的收件日期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D:当事人签收日期</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adjustRightInd w:val="0"/>
        <w:snapToGrid w:val="0"/>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交通运输部《交通运输行政执法程序规定》第十八条，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u w:val="single"/>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21</w:t>
      </w:r>
      <w:r>
        <w:rPr>
          <w:rFonts w:hint="eastAsia" w:ascii="仿宋_GB2312" w:hAnsi="仿宋" w:eastAsia="仿宋_GB2312" w:cs="仿宋"/>
          <w:sz w:val="30"/>
          <w:szCs w:val="30"/>
        </w:rPr>
        <w:t>: 某客运公司驾驶员吴某驾驶该公司客车时未随车携带道路运输证，被交通运输执法人员检查发现，当场对某客运公司作出罚款2000元的行政处罚决定。下列对本案分析正确的选项是(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A:可以不告知当事人在法定期限内依法申请行政复议或者行政诉讼的权利</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B:当场对某客运公司作出罚款2000元的行政处罚决定合法</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C:当场对某客运公司作出罚款2000元的行政处罚决定应当适用一般处罚程序</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D:交通执法人员可以当场收缴罚款2000元</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五十一条、交通运输部《交通运输行政执法程序规定》第六十条规定，违法事实确凿并有法定依据，对公民处以二百元以下、对法人或者其他组织处以三千元以下罚款或者警告的行政处罚的，可以当场作出行政处罚决定。法律另有规定的，从其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22</w:t>
      </w:r>
      <w:r>
        <w:rPr>
          <w:rFonts w:hint="eastAsia" w:ascii="仿宋_GB2312" w:hAnsi="仿宋" w:eastAsia="仿宋_GB2312" w:cs="仿宋"/>
          <w:sz w:val="30"/>
          <w:szCs w:val="30"/>
        </w:rPr>
        <w:t>: 根据《国务院办公厅关于全面推行行政执法公示制度执法全过程记录制度重大执法决定法制审核制度的指导意见》要求，以下哪种情形，要推行全程音像记录？</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A:现场执法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B:强制拆除</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C:举行听证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D:留置送达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国务院办公厅关于全面推行行政执法公示制度执法全过程记录制度重大执法决定法制审核制度的指导意见》（国办发〔2018〕118号）规定，对查封扣押财产、强制拆除等直接涉及人身自由、生命健康、重大财产权益的现场执法活动和执法办案场所，要推行全程音像记录。</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hint="eastAsia" w:ascii="仿宋_GB2312" w:hAnsi="仿宋" w:eastAsia="仿宋_GB2312" w:cs="仿宋"/>
          <w:sz w:val="30"/>
          <w:szCs w:val="30"/>
          <w:lang w:eastAsia="zh-CN"/>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23</w:t>
      </w:r>
      <w:r>
        <w:rPr>
          <w:rFonts w:hint="eastAsia" w:ascii="仿宋_GB2312" w:hAnsi="仿宋" w:eastAsia="仿宋_GB2312" w:cs="仿宋"/>
          <w:sz w:val="30"/>
          <w:szCs w:val="30"/>
        </w:rPr>
        <w:t>:以下哪一项不是行政处罚适用简易程序的必备条件（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A:违法事实确凿 </w:t>
      </w:r>
    </w:p>
    <w:p>
      <w:pPr>
        <w:spacing w:line="560" w:lineRule="exact"/>
        <w:jc w:val="left"/>
        <w:rPr>
          <w:rFonts w:hint="eastAsia" w:ascii="仿宋_GB2312" w:hAnsi="仿宋" w:eastAsia="仿宋_GB2312" w:cs="仿宋"/>
          <w:sz w:val="30"/>
          <w:szCs w:val="30"/>
          <w:lang w:eastAsia="zh-CN"/>
        </w:rPr>
      </w:pPr>
      <w:r>
        <w:rPr>
          <w:rFonts w:hint="eastAsia" w:ascii="仿宋_GB2312" w:hAnsi="仿宋" w:eastAsia="仿宋_GB2312" w:cs="仿宋"/>
          <w:sz w:val="30"/>
          <w:szCs w:val="30"/>
        </w:rPr>
        <w:t>B:有法定依据</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C:符合当场处罚的范围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D:当事人对当场行政处罚无异议</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五十一条、交通运输部《交通运输行政执法程序规定》第六十条规定，违法事实确凿并有法定依据，对公民处以二百元以下、对法人或者其他组织处以三千元以下罚款或者警告的行政处罚的，可以当场作出行政处罚决定。法律另有规定的，从其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24</w:t>
      </w:r>
      <w:r>
        <w:rPr>
          <w:rFonts w:hint="eastAsia" w:ascii="仿宋_GB2312" w:hAnsi="仿宋" w:eastAsia="仿宋_GB2312" w:cs="仿宋"/>
          <w:sz w:val="30"/>
          <w:szCs w:val="30"/>
        </w:rPr>
        <w:t>:《中华人民共和国行政处罚法》规定，</w:t>
      </w:r>
      <w:r>
        <w:rPr>
          <w:rFonts w:hint="eastAsia" w:ascii="仿宋_GB2312" w:hAnsi="仿宋" w:eastAsia="仿宋_GB2312" w:cs="仿宋"/>
          <w:sz w:val="30"/>
          <w:szCs w:val="30"/>
          <w:shd w:val="clear" w:color="auto" w:fill="FFFFFF"/>
        </w:rPr>
        <w:t>同一个违法行为违反多个法律规范应当给予罚款处罚的，按照（   ）的规定处罚。</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shd w:val="clear" w:color="auto" w:fill="FFFFFF"/>
        </w:rPr>
        <w:t>A:法律效力高</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shd w:val="clear" w:color="auto" w:fill="FFFFFF"/>
        </w:rPr>
        <w:t>B:罚款数额高</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shd w:val="clear" w:color="auto" w:fill="FFFFFF"/>
        </w:rPr>
        <w:t>C:合并</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shd w:val="clear" w:color="auto" w:fill="FFFFFF"/>
        </w:rPr>
        <w:t>D:罚款数额低</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二十九条规定，对当事人的同一个违法行为，不得给予两次以上罚款的行政处罚。同一个违法行为违反多个法律规范应当给予罚款处罚的，按照罚款数额高的规定处罚。</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25</w:t>
      </w:r>
      <w:r>
        <w:rPr>
          <w:rFonts w:hint="eastAsia" w:ascii="仿宋_GB2312" w:hAnsi="仿宋" w:eastAsia="仿宋_GB2312" w:cs="仿宋"/>
          <w:sz w:val="30"/>
          <w:szCs w:val="30"/>
        </w:rPr>
        <w:t>:交通运输部《交通运输行政执法程序规定》，经受送达人同意，可以采用传真、（    ）、移动通信等能够确认其即时收悉的特定系统作为送达媒介电子送达执法文书。</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A:微信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B:短信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C:EMS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D:电子邮件</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交通运输部《交通运输行政执法程序规定》第十八条规定，经受送达人同意，可以采用传真、电子邮件、移动通信等能够确认其即时收悉的特定系统作为送达媒介电子送达执法文书。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26</w:t>
      </w:r>
      <w:r>
        <w:rPr>
          <w:rFonts w:hint="eastAsia" w:ascii="仿宋_GB2312" w:hAnsi="仿宋" w:eastAsia="仿宋_GB2312" w:cs="仿宋"/>
          <w:sz w:val="30"/>
          <w:szCs w:val="30"/>
        </w:rPr>
        <w:t>:根据《国务院办公厅关于全面推行行政执法公示制度执法全过程记录制度重大执法决定法制审核制度的指导意见》要求，</w:t>
      </w:r>
      <w:r>
        <w:rPr>
          <w:rFonts w:hint="eastAsia" w:ascii="仿宋_GB2312" w:hAnsi="仿宋" w:eastAsia="仿宋_GB2312" w:cs="仿宋"/>
          <w:sz w:val="30"/>
          <w:szCs w:val="30"/>
          <w:shd w:val="clear" w:color="auto" w:fill="FFFFFF"/>
        </w:rPr>
        <w:t>行政执法机关要在执法决定作出之日起(   )个工作日内，向社会公布执法机关、执法对象、执法类别、执法结论等信息，接受社会监督，行政许可、行政处罚的执法决定信息要在执法决定作出之日起(   )个工作日内公开，但法律、行政法规另有规定的除外。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A:7，5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B:10，7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C:30，10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D:20，7</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国务院办公厅关于全面推行行政执法公示制度执法全过程记录制度重大执法决定法制审核制度的指导意见》（国办发〔2018〕118号）规定，行政执法机关要在执法决定作出之日起20个工作日内，向社会公布执法机关、执法对象、执法类别、执法结论等信息，接受社会监督，行政许可、行政处罚的执法决定信息要在执法决定作出之日起7个工作日内公开，但法律、行政法规另有规定的除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27</w:t>
      </w:r>
      <w:r>
        <w:rPr>
          <w:rFonts w:hint="eastAsia" w:ascii="仿宋_GB2312" w:hAnsi="仿宋" w:eastAsia="仿宋_GB2312" w:cs="仿宋"/>
          <w:sz w:val="30"/>
          <w:szCs w:val="30"/>
        </w:rPr>
        <w:t>:交通运输部《交通运输行政执法程序规定》规定，对当事人的同一违法行为，两个以上执法部门都有管辖权的，由（    ）的执法部门管辖。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A:最先立案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B:最先处罚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C:最先审批</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D:最先结案</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解析：根据交通运输部《交通运输行政执法程序规定》第七条规定，对当事人的同一违法行为，两个以上执法部门都有管辖权的，由最先立案的执法部门管辖。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28</w:t>
      </w:r>
      <w:r>
        <w:rPr>
          <w:rFonts w:hint="eastAsia" w:ascii="仿宋_GB2312" w:hAnsi="仿宋" w:eastAsia="仿宋_GB2312" w:cs="仿宋"/>
          <w:sz w:val="30"/>
          <w:szCs w:val="30"/>
        </w:rPr>
        <w:t>:根据《行政处罚法》规定，违法行为在二年内未被发现的，不再给予行政处罚。二年的期限从（   ）之日起计算。</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A:发现违法行为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B:违法行为发生</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C:违法行为终了</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D:违法结果发生</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三十六条规定，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29</w:t>
      </w:r>
      <w:r>
        <w:rPr>
          <w:rFonts w:hint="eastAsia" w:ascii="仿宋_GB2312" w:hAnsi="仿宋" w:eastAsia="仿宋_GB2312" w:cs="仿宋"/>
          <w:sz w:val="30"/>
          <w:szCs w:val="30"/>
        </w:rPr>
        <w:t>:《中华人民共和国行政处罚法》规定，初次违法且危害后果轻微并及时改正的，（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A:可以不予行政处罚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B:应当不予行政处罚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C:给予警告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D:予以批评教育</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解析：根据《中华人民共和国行政处罚法》第三十三条规定，违法行为轻微并及时改正，没有造成危害后果的，不予行政处罚。初次违法且危害后果轻微并及时改正的，可以不予行政处罚。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30</w:t>
      </w:r>
      <w:r>
        <w:rPr>
          <w:rFonts w:hint="eastAsia" w:ascii="仿宋_GB2312" w:hAnsi="仿宋" w:eastAsia="仿宋_GB2312" w:cs="仿宋"/>
          <w:sz w:val="30"/>
          <w:szCs w:val="30"/>
        </w:rPr>
        <w:t>:行政机关在收集证据时，可以采取抽样取证的方法；在证据可能灭失或者以后难以取得的情况下，经行政机关负责人批准，可以先行登记保存，并应当在（  ）内及时作出处理决定，在此期间，当事人或者有关人员不得销毁或者转移证据。</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A:五日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B:七日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C:十日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D:十五日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五十六条规定，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31</w:t>
      </w:r>
      <w:r>
        <w:rPr>
          <w:rFonts w:hint="eastAsia" w:ascii="仿宋_GB2312" w:hAnsi="仿宋" w:eastAsia="仿宋_GB2312" w:cs="仿宋"/>
          <w:sz w:val="30"/>
          <w:szCs w:val="30"/>
        </w:rPr>
        <w:t>:根据《中华人民共和国行政处罚法》规定，公开的行政处罚决定被依法变更、撤销、确认违法或者确认无效的，行政机关应当在（   ）内撤回行政处罚决定信息并公开说明理由。</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A:三日</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B:五日</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C:七日</w:t>
      </w:r>
    </w:p>
    <w:p>
      <w:pPr>
        <w:pStyle w:val="10"/>
        <w:widowControl/>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rPr>
        <w:t>D:十日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四十八条规定，具有一定社会影响的行政处罚决定应当依法公开。公开的行政处罚决定被依法变更、撤销、确认违法或者确认无效的，行政机关应当在三日内撤回行政处罚决定信息并公开说明理由。</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pStyle w:val="10"/>
        <w:widowControl/>
        <w:spacing w:beforeAutospacing="0" w:afterAutospacing="0" w:line="560" w:lineRule="exact"/>
        <w:ind w:firstLine="420"/>
        <w:rPr>
          <w:rFonts w:ascii="仿宋_GB2312" w:hAnsi="仿宋" w:eastAsia="仿宋_GB2312" w:cs="仿宋"/>
          <w:sz w:val="30"/>
          <w:szCs w:val="30"/>
        </w:rPr>
      </w:pPr>
    </w:p>
    <w:p>
      <w:pPr>
        <w:pStyle w:val="10"/>
        <w:widowControl/>
        <w:spacing w:beforeAutospacing="0" w:afterAutospacing="0" w:line="560" w:lineRule="exact"/>
        <w:ind w:firstLine="420"/>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32</w:t>
      </w:r>
      <w:r>
        <w:rPr>
          <w:rFonts w:hint="eastAsia" w:ascii="仿宋_GB2312" w:hAnsi="仿宋" w:eastAsia="仿宋_GB2312" w:cs="仿宋"/>
          <w:sz w:val="30"/>
          <w:szCs w:val="30"/>
        </w:rPr>
        <w:t>:被处以罚款行政处罚的当事人到期不缴纳罚款的，可以每日按罚款数额的（   ）加处罚款。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A:3％</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B:3‰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C:5％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D:5‰</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七十二条规定，对当事人逾期不履行行政处罚决定的，作出行政处罚决定的行政机关可以采取下列措施：（一）到期不缴纳罚款的，每日按罚款数额的百分之三加处罚款，加处罚款的数额不得超出罚款的数额。</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tabs>
          <w:tab w:val="left" w:pos="312"/>
        </w:tabs>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33</w:t>
      </w:r>
      <w:r>
        <w:rPr>
          <w:rFonts w:hint="eastAsia" w:ascii="仿宋_GB2312" w:hAnsi="仿宋" w:eastAsia="仿宋_GB2312" w:cs="仿宋"/>
          <w:sz w:val="30"/>
          <w:szCs w:val="30"/>
        </w:rPr>
        <w:t>:行政处罚由（    ）的行政机关管辖。法律、行</w:t>
      </w:r>
    </w:p>
    <w:p>
      <w:pPr>
        <w:tabs>
          <w:tab w:val="left" w:pos="312"/>
        </w:tabs>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政法规、部门规章另有规定的除外。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A:被处罚人所在地</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B:违法行为发生地</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C:被处罚人所在地或者违法行为发生地;</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D:受害人所在地</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解析：根据《中华人民共和国行政处罚法》第二十二规定，行政处罚由违法行为发生地的行政机关管辖。法律、行政法规、部门规章另有规定的，从其规定。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tabs>
          <w:tab w:val="left" w:pos="312"/>
        </w:tabs>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34</w:t>
      </w:r>
      <w:r>
        <w:rPr>
          <w:rFonts w:hint="eastAsia" w:ascii="仿宋_GB2312" w:hAnsi="仿宋" w:eastAsia="仿宋_GB2312" w:cs="仿宋"/>
          <w:sz w:val="30"/>
          <w:szCs w:val="30"/>
        </w:rPr>
        <w:t>:根据交通运输部《交通运输行政执法程序规定》，经催告，当事人逾期仍不履行行政决定，且无正当理由的，执法部门可以依法作出强制执行决定，制作（    ），并送达当事人。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A:执行公告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B:代履行决定书</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C:行政强制执行申请书</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D:行政强制执行决定书</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解析：根据《交通运输行政执法程序规定》第一百零九条规定，经催告，当事人逾期仍不履行行政决定，且无正当理由的，执法部门可以依法作出强制执行决定，制作《行政强制执行决定书》，并送达当事人。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35</w:t>
      </w:r>
      <w:r>
        <w:rPr>
          <w:rFonts w:hint="eastAsia" w:ascii="仿宋_GB2312" w:hAnsi="仿宋" w:eastAsia="仿宋_GB2312" w:cs="仿宋"/>
          <w:sz w:val="30"/>
          <w:szCs w:val="30"/>
        </w:rPr>
        <w:t>:行政机关依照法律、法规或者规章的规定，可以在其法定权限内委托符合法定条件的组织实施行政处罚，该组织的性质是(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A:行政机关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B:社会中介机构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C:依法成立并具有管理公共事务职能的组织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D:企业组织</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二十一条规定，受委托组织必须符合以下条件：（一）依法成立并具有管理公共事务职能；（二）有熟悉有关法律、法规、规章和业务并取得行政执法资格的工作人员；（三）需要进行技术检查或者技术鉴定的，应当有条件组织进行相应的技术检查或者技术鉴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36</w:t>
      </w:r>
      <w:r>
        <w:rPr>
          <w:rFonts w:hint="eastAsia" w:ascii="仿宋_GB2312" w:hAnsi="仿宋" w:eastAsia="仿宋_GB2312" w:cs="仿宋"/>
          <w:sz w:val="30"/>
          <w:szCs w:val="30"/>
        </w:rPr>
        <w:t>:行政机关在（    ），应当告知当事人拟作出的行政处罚内容及事实、理由、依据，并告知当事人依法享有的陈述、申辩、要求听证等权利。</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A:作出行政处罚决定之前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B:作出行政处罚决定后</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C:作出行政处罚决定时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D:作出行政处罚决定前或者后</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四十四条规定，行政机关在作出行政处罚决定之前，应当告知当事人拟作出的行政处罚内容及事实、理由、依据，并告知当事人依法享有的陈述、申辩、要求听证等权利。</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37</w:t>
      </w:r>
      <w:r>
        <w:rPr>
          <w:rFonts w:hint="eastAsia" w:ascii="仿宋_GB2312" w:hAnsi="仿宋" w:eastAsia="仿宋_GB2312" w:cs="仿宋"/>
          <w:sz w:val="30"/>
          <w:szCs w:val="30"/>
        </w:rPr>
        <w:t>:杨某将泥沙堆在公路上，严重危害交通安全，行政机关依法作出要杨某排除妨碍、恢复原状的行政决定，杨某逾期不履行，经催告仍不履行的，可（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A:强制杨某履行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B:要求杨某的近亲属履行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C:委托居委会工作人员代履行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D:继续等待杨某履行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强制法》第五十条规定，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38</w:t>
      </w:r>
      <w:r>
        <w:rPr>
          <w:rFonts w:hint="eastAsia" w:ascii="仿宋_GB2312" w:hAnsi="仿宋" w:eastAsia="仿宋_GB2312" w:cs="仿宋"/>
          <w:sz w:val="30"/>
          <w:szCs w:val="30"/>
        </w:rPr>
        <w:t>:根据《中华人民共和国行政强制法》规定，行政机关实施加处罚款或者滞纳金超过（    ）日，经催告当事人仍不履行的，具有行政强制执行权的行政机关可以强制执行。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A:十五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B:二十</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C:三十</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D:四十五</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解析：根据《中华人民共和国行政强制法》第四十六条 规定，行政机关依照本法第四十五条规定实施加处罚款或者滞纳金超过三十日，经催告当事人仍不履行的，具有行政强制执行权的行政机关可以强制执行。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39</w:t>
      </w:r>
      <w:r>
        <w:rPr>
          <w:rFonts w:hint="eastAsia" w:ascii="仿宋_GB2312" w:hAnsi="仿宋" w:eastAsia="仿宋_GB2312" w:cs="仿宋"/>
          <w:sz w:val="30"/>
          <w:szCs w:val="30"/>
        </w:rPr>
        <w:t>:根据《中华人民共和国行政强制法》规定，对没有明显社会危害，当事人确无能力履行，中止执行满（  ）未恢复执行的，行政机关不再执行。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A:一年</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B:二年</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C:三年</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D:五年</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解析：根据《中华人民共和国行政强制法》第三十九条规定，对没有明显社会危害，当事人确无能力履行，中止执行满三年未恢复执行的，行政机关不再执行。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40</w:t>
      </w:r>
      <w:r>
        <w:rPr>
          <w:rFonts w:hint="eastAsia" w:ascii="仿宋_GB2312" w:hAnsi="仿宋" w:eastAsia="仿宋_GB2312" w:cs="仿宋"/>
          <w:sz w:val="30"/>
          <w:szCs w:val="30"/>
        </w:rPr>
        <w:t>:行政强制法中（    ）以内期限的规定是指工作日，不含法定节假日。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A:七日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B:十日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C:十五日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D:三十日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解析：根据《中华人民共和国行政强制法》第六十九条规定，本法中十日以内期限的规定是指工作日，不含法定节假日。</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tabs>
          <w:tab w:val="left" w:pos="312"/>
        </w:tabs>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41</w:t>
      </w:r>
      <w:r>
        <w:rPr>
          <w:rFonts w:hint="eastAsia" w:ascii="仿宋_GB2312" w:hAnsi="仿宋" w:eastAsia="仿宋_GB2312" w:cs="仿宋"/>
          <w:sz w:val="30"/>
          <w:szCs w:val="30"/>
        </w:rPr>
        <w:t>:根据《中华人民共和国行政强制法》规定，公民、法人或者其他组织因人民法院在强制执行中有违法行为或者扩大强制执行范围受到损害的，依法享有(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A:陈述权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B:抗辩权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C:复议权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D:要求赔偿权</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强制法》第八条规定，公民、法人或者其他组织对行政机关实施行政强制，享有陈述权、申辩权；有权依法申请行政复议或者提起行政诉讼；因行政机关违法实施行政强制受到损害的，有权依法要求赔偿。公民、法人或者其他组织因人民法院在强制执行中有违法行为或者扩大强制执行范围受到损害的，有权依法要求赔偿。</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42</w:t>
      </w:r>
      <w:r>
        <w:rPr>
          <w:rFonts w:hint="eastAsia" w:ascii="仿宋_GB2312" w:hAnsi="仿宋" w:eastAsia="仿宋_GB2312" w:cs="仿宋"/>
          <w:sz w:val="30"/>
          <w:szCs w:val="30"/>
        </w:rPr>
        <w:t>:根据《国务院办公厅关于全面推行行政执法公示制度执法全过程记录制度重大执法决定法制审核制度的指导意见》要求，原则上各级行政执法机关的法制审核人员不少于本单位执法人员总数的（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A:3%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B:5%</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C:10%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D:15%</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国务院办公厅关于全面推行行政执法公示制度执法全过程记录制度重大执法决定法制审核制度的指导意见》（国办发〔2018〕118号）规定，加强法制审核队伍的正规化、专业化、职业化建设，把政治素质高、业务能力强、具有法律专业背景的人员调整充实到法制审核岗位，配强工作力量，使法制审核人员的配置与形势任务相适应，原则上各级行政执法机关的法制审核人员不少于本单位执法人员总数的5%。</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43</w:t>
      </w:r>
      <w:r>
        <w:rPr>
          <w:rFonts w:hint="eastAsia" w:ascii="仿宋_GB2312" w:hAnsi="仿宋" w:eastAsia="仿宋_GB2312" w:cs="仿宋"/>
          <w:sz w:val="30"/>
          <w:szCs w:val="30"/>
        </w:rPr>
        <w:t>:根据《中华人民共和国行政强制法》规定，以下（    ）不属于行政强制措施？</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A:限制公民人身自由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B:扣押财物</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C:查封场所、设施或者财物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D:加处罚款或者滞纳金</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解析：根据《中华人民共和国行政强制法》第九条规定，行政强制措施的种类：（一）限制公民人身自由；（二）查封场所、设施或者财物；（三）扣押财物；（四）冻结存款、汇款；（五）其他行政强制措施。</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题型:单选题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44</w:t>
      </w:r>
      <w:r>
        <w:rPr>
          <w:rFonts w:hint="eastAsia" w:ascii="仿宋_GB2312" w:hAnsi="仿宋" w:eastAsia="仿宋_GB2312" w:cs="仿宋"/>
          <w:sz w:val="30"/>
          <w:szCs w:val="30"/>
        </w:rPr>
        <w:t>:根据《交通运输行政执法程序规定》，执法人员适用简易程序当场作出行政处罚的，应当（   ）告知当事人享有的权利与义务。</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A:书面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B:口头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C:无需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D:简易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交通运输行政执法程序规定》第六十一条规定，执法人员适用简易程序当场作出行政处罚的，应当按照下列步骤实施：（一）向当事人出示交通运输行政执法证件并查明对方身份；（二）调查并收集必要的证据；（三）口头告知当事人违法事实、处罚理由和依据；（四）口头告知当事人享有的权利与义务；（五）听取当事人的陈述和申辩并进行复核；当事人提出的事实、理由或者证据成立的，应当采纳；（六）填写预定格式、编有号码的《当场行政处罚决定书》并当场交付当事人，《当场行政处罚决定书》应当载明当事人的违法行为，行政处罚的种类和依据、罚款数额、时间、地点，申请行政复议、提起行政诉讼的途径和期限以及执法部门名称，并由执法人员签名或者盖章；（七）当事人在《当场行政处罚决定书》上签名或盖章，当事人拒绝签收的，应当在行政处罚决定书上注明；（八）作出当场处罚决定之日起五日内，将《当场行政处罚决定书》副本提交所属执法部门备案。</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45</w:t>
      </w:r>
      <w:r>
        <w:rPr>
          <w:rFonts w:hint="eastAsia" w:ascii="仿宋_GB2312" w:eastAsia="仿宋_GB2312" w:hAnsiTheme="minorEastAsia"/>
          <w:sz w:val="30"/>
          <w:szCs w:val="30"/>
        </w:rPr>
        <w:t>:以下不属于执法部门办理执法案件的证据是（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A:书证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B:证人证言</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C:自然现象</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D:电子数据</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答案:C</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条规定，执法部门办理执法案件的证据包括：（一）书证；（二）物证；（三）视听资料；（四）电子数据；（五）证人证言；（六）当事人的陈述；（七）鉴定意见；（八）勘验笔录、现场笔录。</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46</w:t>
      </w:r>
      <w:r>
        <w:rPr>
          <w:rFonts w:hint="eastAsia" w:ascii="仿宋_GB2312" w:eastAsia="仿宋_GB2312" w:hAnsiTheme="minorEastAsia"/>
          <w:sz w:val="30"/>
          <w:szCs w:val="30"/>
        </w:rPr>
        <w:t>:根据《中华人民共和国行政处罚法》和《交通运输行政执法程序规定》规定，证据必须（   ），方可作为认定案件事实的根据。</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A:互相质证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B:经当事人签名</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C:勘验鉴定</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D:查证属实</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解析:根据《中华人民共和国行政处罚法》第四十六条第三款、《交通运输行政执法程序规定》第三十二条规定，证据必须查证属实，方可作为认定案件事实的根据。</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47</w:t>
      </w:r>
      <w:r>
        <w:rPr>
          <w:rFonts w:hint="eastAsia" w:ascii="仿宋_GB2312" w:eastAsia="仿宋_GB2312" w:hAnsiTheme="minorEastAsia"/>
          <w:sz w:val="30"/>
          <w:szCs w:val="30"/>
        </w:rPr>
        <w:t>:根据《交通运输行政执法程序规定》，公安、税务、市场监督管理等有关部门出具的证明材料作为证据的，证明材料上应当加盖（   ）的印章并注明日期。</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A:签收部门</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B:法制审核机构</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C:出具部门</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D:办案机构</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答案:C</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解析:根据《交通运输行政执法程序规定》第三十五条规定，公安、税务、市场监督管理等有关部门出具的证明材料作为证据的，证明材料上应当加盖出具部门的印章并注明日期。</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48</w:t>
      </w:r>
      <w:r>
        <w:rPr>
          <w:rFonts w:hint="eastAsia" w:ascii="仿宋_GB2312" w:eastAsia="仿宋_GB2312" w:hAnsiTheme="minorEastAsia"/>
          <w:sz w:val="30"/>
          <w:szCs w:val="30"/>
        </w:rPr>
        <w:t>:以下关于物证的收集、调取规定说法错误的是（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A:收集原物确有困难的，可以收集与原物核对无误的复制件或者证明该物证的照片、录像等其他证据。</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B:原物为数量较多的种类物的，收集其中的一部分，也可以采用拍照、取样、摘要汇编等方式收集。</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C:抽样取证的，可以通知当事人到场，当事人拒不到场或者暂时难以确定当事人的，可以由在场的无利害关系人见证。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D:物证不能入卷的，应当采取妥善保管措施，并拍摄该物证的照片或者录像存入案卷。</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答案:C</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难度:难</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六条，收集、调取物证应当遵守下列规定：（一）收集原物。收集原物确有困难的，可以收集与原物核对无误的复制件或者证明该物证的照片、录像等其他证据；（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三）收集物证，应当载明获取该物证的时间、原物存放地点、发现地点、发现过程以及该物证的主要特征，并对现场尽可能以照片、视频等方式予以同步记录；（四）物证不能入卷的，应当采取妥善保管措施，并拍摄该物证的照片或者录像存入案卷。</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49</w:t>
      </w:r>
      <w:r>
        <w:rPr>
          <w:rFonts w:hint="eastAsia" w:ascii="仿宋_GB2312" w:eastAsia="仿宋_GB2312" w:hAnsiTheme="minorEastAsia"/>
          <w:sz w:val="30"/>
          <w:szCs w:val="30"/>
        </w:rPr>
        <w:t>:以下关于收集视听资料的做法不当的是（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A:证据存储介质需要退还证据提供人的，可以不要求证据提供人对转录的复制件进行确认。</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B:原件、复制件均应当注明制作方法、制作时间、制作地点、制作人和证明对象等</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C:视听资料的存储介质无法入卷的，可以转录入存储光盘存入案卷。</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D:收集原始载体确有困难的，可以收集复制件。</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七条，收集视听资料应当遵守下列规定：（一）收集有关资料的原始载体，并由证据提供人在原始载体或者说明文件上签名或者盖章确认；（二）收集原始载体确有困难的，可以收集复制件。收集复制件的，应当由证据提供人出具由其签名或者盖章的说明文件，注明复制件与原始载体内容一致；</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三）原件、复制件均应当注明制作方法、制作时间、制作地点、制作人和证明对象等；（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50</w:t>
      </w:r>
      <w:r>
        <w:rPr>
          <w:rFonts w:hint="eastAsia" w:ascii="仿宋_GB2312" w:eastAsia="仿宋_GB2312" w:hAnsiTheme="minorEastAsia"/>
          <w:sz w:val="30"/>
          <w:szCs w:val="30"/>
        </w:rPr>
        <w:t>:交通运输执法部门依照法律、行政法规规定利用电子技术监控设备收集、固定违法事实的，应当经过（   ），确保电子技术监控设备符合标准、设置合理、标志明显，设置地点应当向社会公布。</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A:上级主管部门审核</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B:法制和技术审核</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C:技术监控设备生产部门审核</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D:法制工作机构集体研究</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答案:B</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中华人民共和国行政处罚法》第四十一条、《交通运输行政执法程序规定》第三十八条规定，行政机关依照法律、行政法规规定利用电子技术监控设备收集、固定违法事实的，应当经过法制和技术审核，确保电子技术监控设备符合标准、设置合理、标志明显，设置地点应当向社会公布。</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51</w:t>
      </w:r>
      <w:r>
        <w:rPr>
          <w:rFonts w:hint="eastAsia" w:ascii="仿宋_GB2312" w:eastAsia="仿宋_GB2312" w:hAnsiTheme="minorEastAsia"/>
          <w:sz w:val="30"/>
          <w:szCs w:val="30"/>
        </w:rPr>
        <w:t>:以下关于收集当事人陈述、证人证言的规定正确的是（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A:询问当事人、证人，执法人员应当制作《询问笔录》，不允许由当事人、证人自行书写材料证明案件事实。</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B:询问可以集中进行，询问时可以全程录音、录像，并保持录音、录像资料的完整性。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C:《询问笔录》应当交被询问人家属核对，对阅读有困难的，应当向其宣读。</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D:《询问笔录》应当客观、如实地记录询问过程和询问内容，对询问人提出的问题被询问人不回答或者拒绝回答的，应当注明。</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九条规定，收集当事人陈述、证人证言应当遵守下列规定：（一）询问当事人、证人，制作《询问笔录》或者由当事人、证人自行书写材料证明案件事实；（二）询问应当个别进行，询问时可以全程录音、录像，并保持录音、录像资料的完整性；（三）《询问笔录》应当客观、如实地记录询问过程和询问内容，对询问人提出的问题被询问人不回答或者拒绝回答的，应当注明；（四）《询问笔录》应当交被询问人核对，对阅读有困难的，应当向其宣读。记录有误或者遗漏的，应当允许被询问人更正或者补充，并要求其在修改处签名或者盖章；（五）被询问人确认执法人员制作的笔录无误的，应当在《询问笔录》上逐页签名或者盖章。被询问人确认自行书写的笔录无误的，应当在结尾处签名或者盖章。拒绝签名或者盖章的，执法人员应当在《询问笔录》中注明。</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52</w:t>
      </w:r>
      <w:r>
        <w:rPr>
          <w:rFonts w:hint="eastAsia" w:ascii="仿宋_GB2312" w:eastAsia="仿宋_GB2312" w:hAnsiTheme="minorEastAsia"/>
          <w:sz w:val="30"/>
          <w:szCs w:val="30"/>
        </w:rPr>
        <w:t>:执法人员抽样取证时，应当制作（   ），对样品加贴封条，开具物品清单，由执法人员和当事人在封条和相关记录上签名或者盖章。</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A:现场抽样结论</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B:抽样取证凭证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C:抽样费用通知单</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D:抽样封存凭证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答案:B</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解析:根据《交通运输行政执法程序规定》第四十一条规定，执法人员抽样取证时，应当制作《抽样取证凭证》，对样品加贴封条，开具物品清单，由执法人员和当事人在封条和相关记录上签名或者盖章。</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53</w:t>
      </w:r>
      <w:r>
        <w:rPr>
          <w:rFonts w:hint="eastAsia" w:ascii="仿宋_GB2312" w:eastAsia="仿宋_GB2312" w:hAnsiTheme="minorEastAsia"/>
          <w:sz w:val="30"/>
          <w:szCs w:val="30"/>
        </w:rPr>
        <w:t>:在证据可能灭失或者以后难以取得的情况下，经（  ）批准，可以对与涉嫌违法行为有关的证据采取先行登记保存措施。</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A:执法部门办案机构负责人</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B:执法部门负责人或其委托的办案机构负责人</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C:上级执法部门负责人</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D:执法部门负责人</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中华人民共和国行政处罚法》第五十六条、《交通运输行政执法程序规定》第四十三条规定，在证据可能灭失或者以后难以取得的情况下，经执法部门负责人批准，可以对与涉嫌违法行为有关的证据采取先行登记保存措施。</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54</w:t>
      </w:r>
      <w:r>
        <w:rPr>
          <w:rFonts w:hint="eastAsia" w:ascii="仿宋_GB2312" w:eastAsia="仿宋_GB2312" w:hAnsiTheme="minorEastAsia"/>
          <w:sz w:val="30"/>
          <w:szCs w:val="30"/>
        </w:rPr>
        <w:t>:视听资料、电子数据可以替代询问笔录、现场笔录的前提条件为（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A:当事人对违法事实基本认可，视听资料、电子数据足以认定案件事实的。</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B:当事人对违法事实无异议，视听资料、电子数据足以认定案件事实的。</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C:当事人对违法事实基本认可，视听资料、电子数据可以认定部分案件事实的。</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D:当事人对违法事实无异议，视听资料、电子数据可以认定部分案件事实的。</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答案:B</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五十条规定，当事人对违法事实无异议，视听资料、电子数据足以认定案件事实的，视听资料、电子数据可以替代询问笔录、现场笔录，必要时，对视听资料、电子数据的关键内容和相应时间段等作文字说明。</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55</w:t>
      </w:r>
      <w:r>
        <w:rPr>
          <w:rFonts w:hint="eastAsia" w:ascii="仿宋_GB2312" w:eastAsia="仿宋_GB2312" w:hAnsiTheme="minorEastAsia"/>
          <w:sz w:val="30"/>
          <w:szCs w:val="30"/>
        </w:rPr>
        <w:t>:执法部门应当使用交通运输部统一制定的执法文书式样。交通运输部没有制定式样，执法工作中需要的其他执法文书，或者对已有执法文书式样需要调整细化的，（）可以制定式样。</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A:各级交通运输主管部门</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B:省级交通运输主管部门</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C:县级以上交通运输主管部门</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D:设区市交通运输主管部门</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答案:B</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一百三十一条规定，执法部门应当使用交通运输部统一制定的执法文书式样。交通运输部没有制定式样，执法工作中需要的其他执法文书，或者对已有执法文书式样需要调整细化的，省级交通运输主管部门可以制定式样。</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题型:单选题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56</w:t>
      </w:r>
      <w:r>
        <w:rPr>
          <w:rFonts w:hint="eastAsia" w:ascii="仿宋_GB2312" w:eastAsia="仿宋_GB2312" w:hAnsiTheme="minorEastAsia"/>
          <w:sz w:val="30"/>
          <w:szCs w:val="30"/>
        </w:rPr>
        <w:t>:下列不属于执法部门制作的《行政处罚决定书》内容的是（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A:当事人的姓名或者名称、地址等基本情况。</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B:行政处罚的种类和依据。</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C:执法部门负责人审查意见。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D:作出行政处罚决定的执法部门名称和作出决定的日期。</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答案:C</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中华人民共和国行政处罚法》第五十九条、《交通运输行政执法程序规定》第七十七条规定，执法部门作出行政处罚决定，应当制作《行政处罚决定书》。行政处罚决定书的内容包括：（一）当事人的姓名或者名称、地址等基本情况；（二）违反法律、法规或者规章的事实和证据；（三）行政处罚的种类和依据；（四）行政处罚的履行方式和期限；（五）不服行政处罚决定，申请行政复议或者提起行政诉讼的途径和期限；（六）作出行政处罚决定的执法部门名称和作出决定的日期。行政处罚决定书应当盖有作出行政处罚决定的执法部门的印章。</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left"/>
        <w:rPr>
          <w:rFonts w:hint="eastAsia" w:ascii="方正小标宋简体" w:eastAsia="方正小标宋简体" w:hAnsiTheme="minorEastAsia"/>
          <w:sz w:val="30"/>
          <w:szCs w:val="30"/>
          <w:highlight w:val="yellow"/>
        </w:rPr>
      </w:pPr>
    </w:p>
    <w:p>
      <w:pPr>
        <w:spacing w:line="560" w:lineRule="exact"/>
        <w:jc w:val="center"/>
        <w:rPr>
          <w:rFonts w:hint="eastAsia" w:ascii="方正小标宋简体" w:eastAsia="方正小标宋简体" w:hAnsiTheme="minorEastAsia"/>
          <w:sz w:val="44"/>
          <w:szCs w:val="44"/>
          <w:highlight w:val="none"/>
          <w:lang w:eastAsia="zh-CN"/>
        </w:rPr>
      </w:pPr>
      <w:r>
        <w:rPr>
          <w:rFonts w:hint="eastAsia" w:ascii="方正小标宋简体" w:eastAsia="方正小标宋简体" w:hAnsiTheme="minorEastAsia"/>
          <w:sz w:val="44"/>
          <w:szCs w:val="44"/>
          <w:highlight w:val="none"/>
        </w:rPr>
        <w:t>第三部分 多选题</w:t>
      </w:r>
      <w:r>
        <w:rPr>
          <w:rFonts w:hint="eastAsia" w:ascii="方正小标宋简体" w:eastAsia="方正小标宋简体" w:hAnsiTheme="minorEastAsia"/>
          <w:sz w:val="44"/>
          <w:szCs w:val="44"/>
          <w:highlight w:val="none"/>
          <w:lang w:eastAsia="zh-CN"/>
        </w:rPr>
        <w:t>（</w:t>
      </w:r>
      <w:r>
        <w:rPr>
          <w:rFonts w:hint="eastAsia" w:ascii="方正小标宋简体" w:eastAsia="方正小标宋简体" w:hAnsiTheme="minorEastAsia"/>
          <w:sz w:val="44"/>
          <w:szCs w:val="44"/>
          <w:highlight w:val="none"/>
          <w:lang w:val="en-US" w:eastAsia="zh-CN"/>
        </w:rPr>
        <w:t>51</w:t>
      </w:r>
      <w:r>
        <w:rPr>
          <w:rFonts w:hint="eastAsia" w:ascii="方正小标宋简体" w:eastAsia="方正小标宋简体" w:hAnsiTheme="minorEastAsia"/>
          <w:sz w:val="44"/>
          <w:szCs w:val="44"/>
          <w:highlight w:val="none"/>
          <w:lang w:eastAsia="zh-CN"/>
        </w:rPr>
        <w:t>）</w:t>
      </w:r>
    </w:p>
    <w:p>
      <w:pPr>
        <w:spacing w:line="560" w:lineRule="exact"/>
        <w:jc w:val="left"/>
        <w:rPr>
          <w:rFonts w:ascii="仿宋_GB2312" w:eastAsia="仿宋_GB2312"/>
          <w:sz w:val="44"/>
          <w:szCs w:val="44"/>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w:t>
      </w:r>
      <w:r>
        <w:rPr>
          <w:rFonts w:hint="eastAsia" w:ascii="仿宋_GB2312" w:eastAsia="仿宋_GB2312"/>
          <w:sz w:val="30"/>
          <w:szCs w:val="30"/>
        </w:rPr>
        <w:t>:习近平法治思想的重大意义(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A:马克思主义法治理论同中国实际相结合的最新成果</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B:党领导法治建设丰富实践和宝贵经验的科学总结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C:法治轨道上推进国家治理体系和治理能力现代化的根本遵循</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D:引领法治中国建设实现高质量发展的思想旗帜</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习近平法治思想的重大意义：马克思主义法治理论同中国实际相结合的最新成果；党领导法治建设丰富实践和宝贵经验的科学总结；法治轨道上推进国家治理体系和治理能力现代化的根本遵循；引领法治中国建设实现高质量发展的思想旗帜。</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2</w:t>
      </w:r>
      <w:r>
        <w:rPr>
          <w:rFonts w:hint="eastAsia" w:ascii="仿宋_GB2312" w:eastAsia="仿宋_GB2312"/>
          <w:sz w:val="30"/>
          <w:szCs w:val="30"/>
        </w:rPr>
        <w:t xml:space="preserve">:全面依法治国，必须着力建设一支(    )的社会主义法治工作队伍。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A:忠于党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B:忠于国家</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C:忠于人民</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D:忠于法律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解析:全面依法治国，必须着力建设一支忠于党、忠于国家、忠于人民、忠于法律的社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会主义法治工作队伍。 </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3</w:t>
      </w:r>
      <w:r>
        <w:rPr>
          <w:rFonts w:hint="eastAsia" w:ascii="仿宋_GB2312" w:eastAsia="仿宋_GB2312"/>
          <w:sz w:val="30"/>
          <w:szCs w:val="30"/>
        </w:rPr>
        <w:t>:加强理想信念教育，深入开展社会主义核心价值观和社会主义法治理念教育，推进法治专门队伍（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A:革命化</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B:正规化</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C:专业化</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D:职业化</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解析:加强理想信念教育，深入开展社会主义核心价值观和社会主义法治理念教育，推进法治专门队伍革命化、正规化、专业化、职业化。</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4</w:t>
      </w:r>
      <w:r>
        <w:rPr>
          <w:rFonts w:hint="eastAsia" w:ascii="仿宋_GB2312" w:eastAsia="仿宋_GB2312"/>
          <w:sz w:val="30"/>
          <w:szCs w:val="30"/>
        </w:rPr>
        <w:t>:各级领导干部要坚决贯彻落实党中央关于全面依法治国的重大决策部署，带头（    ），不断提高运用法治思维和法治方式深化改革、推动发展、化解矛盾、维护稳定、应对风险的能力，做尊法学法守法用法的模范。</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A:尊崇法治</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B:敬畏法律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C:了解法律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D:掌握法律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解析:各级领导干部要坚决贯彻落实党中央关于全面依法治国的重大决策部署，带头尊崇法治、敬畏法律，了解法律、掌握法律，不断提高运用法治思维 和法治方式深化改革、推动发展、化解矛盾、维护稳定、应对风险的能力，做尊法学 法守法用法的模范。</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5</w:t>
      </w:r>
      <w:r>
        <w:rPr>
          <w:rFonts w:hint="eastAsia" w:ascii="仿宋_GB2312" w:eastAsia="仿宋_GB2312"/>
          <w:sz w:val="30"/>
          <w:szCs w:val="30"/>
        </w:rPr>
        <w:t>:下列对于权利的表述正确的有（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A:公民的权利是国家宪法和法律赋予的，受宪法和法律保护</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B:公民行使权利时，不得侵犯国家集体、社会的利益和他人的合法权益</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C:权利可以放弃，义务则必须履行</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D:权利具有选择性特点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权利是指公民在宪法和法律规定的范围内，可作某种行为以及要求国家和其他公民作或不作某种行为，以实现某种利益或愿望。首先，公民的权利是国家宪法和法律赋予的，受宪法和法律保护；其次，权利包括作为或不作为两个方面。一方面公民有权按照宪法和法律的规定，实现某种行为，另一方面，公民有权要求其他公民或国家机关社会团体、企事业组织去做或者不做某种行为，使本人得到一定的利益或者实现某种愿望；第三，权利具有选择性特点，但在公民行使权利时，不得侵犯国家集体、社会的利益和他人的合法权益。义务是指宪法和法律规定的公民必须履行的责任。它表现为公民必须为某种行为或禁止为某种行为，否则就要受到相应的法律制裁。义务是由国家的宪法和法律所确定的，并与一定的法律后果相联系，义务不具有选择性特点。因此，对于公民个人而言，权利可以放弃，义务则必须履行。</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6</w:t>
      </w:r>
      <w:r>
        <w:rPr>
          <w:rFonts w:hint="eastAsia" w:ascii="仿宋_GB2312" w:eastAsia="仿宋_GB2312"/>
          <w:sz w:val="30"/>
          <w:szCs w:val="30"/>
        </w:rPr>
        <w:t>:下列关于2018《宪法修正案》的核心要义和精神实质的表述正确的是？</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A:确立了习近平新时代中国特色社会主义思想在国家政治和社会生活中的指导地位</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B:调整充实了中国特色社会主义事业总体布局和第二个百年奋斗目标的内容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C:充实了坚持和加强中国共产党全面领导的内容</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D:增加了有关监察委员会的各项规定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深入学习宣传和贯彻实施宪法，必须深刻领会和把握这次宪法修正案的核心要义和精神实质：第一，确立了习近平新时代中国特色社会主义思想在国家政治和社会生活中的指导地位。第二，调整充实了中国特色社会主义事业总体布局和第二个百年奋斗目标的内容。第三，完善了依法治国和宪法实施举措。第四，充实了坚持和加强中国共产党全面领导的内容。第五，修改了国家主席任职方面的有关规定。第六，增加了有关监察委员会的各项规定。</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7</w:t>
      </w:r>
      <w:r>
        <w:rPr>
          <w:rFonts w:hint="eastAsia" w:ascii="仿宋_GB2312" w:eastAsia="仿宋_GB2312"/>
          <w:sz w:val="30"/>
          <w:szCs w:val="30"/>
        </w:rPr>
        <w:t>:我国《宪法》规定公民的住宅不受侵犯。下列哪项选项属于侵犯公民住宅的行为？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A:非法侵入公民住宅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B:非法搜查公民住宅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C:非法买卖公民住宅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D:非法出租公民住宅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解析:我国宪法第三十九条规定:“中华人民共和国公民的住宅不受侵犯。禁止非法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搜查或非法侵入公民的住宅。”</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8</w:t>
      </w:r>
      <w:r>
        <w:rPr>
          <w:rFonts w:hint="eastAsia" w:ascii="仿宋_GB2312" w:eastAsia="仿宋_GB2312"/>
          <w:sz w:val="30"/>
          <w:szCs w:val="30"/>
        </w:rPr>
        <w:t>:下列哪些为民法的基本原则？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A:平等、公平原则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B:自愿、诚信原则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C:守法与公序良俗原则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D:绿色原则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解析:民法的基本原则：平等原则；自愿原则；公平原则；诚信原则；守法与公序良俗原则；绿色原则。</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9</w:t>
      </w:r>
      <w:r>
        <w:rPr>
          <w:rFonts w:hint="eastAsia" w:ascii="仿宋_GB2312" w:eastAsia="仿宋_GB2312"/>
          <w:sz w:val="30"/>
          <w:szCs w:val="30"/>
        </w:rPr>
        <w:t>:根据代理权产生的原因的不同，代理可分为哪几类？</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A:委托代理</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B:法定代理</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C:一般代理</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D:特殊代理</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解析:根据代理权产生的原因的不同，代理可分为委托代理与法定代理。</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10</w:t>
      </w:r>
      <w:r>
        <w:rPr>
          <w:rFonts w:hint="eastAsia" w:ascii="仿宋_GB2312" w:eastAsia="仿宋_GB2312"/>
          <w:sz w:val="30"/>
          <w:szCs w:val="30"/>
        </w:rPr>
        <w:t>:所有权是物权中最重要也最完全的一种权利，具有哪些特征？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A:绝对性</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B:排他性</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C:永续性</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D:永久性</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解析:所有权是物权中最重要也最完全的一种权利，具有绝对性、排他性、永续性三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 xml:space="preserve">个特征，具体包括占有、使用、收益、处置等四项权能。依所有权主体可分为:国家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所有权、集体所有权、私人所有权。</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11</w:t>
      </w:r>
      <w:r>
        <w:rPr>
          <w:rFonts w:hint="eastAsia" w:ascii="仿宋_GB2312" w:eastAsia="仿宋_GB2312"/>
          <w:sz w:val="30"/>
          <w:szCs w:val="30"/>
        </w:rPr>
        <w:t>:所有权是物权中最重要也最完全的一种权利，具体包括哪些权能？</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A:占有</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B:使用</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C:收益</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D:处置</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解析:所有权是物权中最重要也最完全的一种权利，具有绝对性、排他性、永续性三个特征，具体包括占有、使用、收益、处置等四项权能。依所有权主体可分为:国家所有权、集体所有权、私人所有权。</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12</w:t>
      </w:r>
      <w:r>
        <w:rPr>
          <w:rFonts w:hint="eastAsia" w:ascii="仿宋_GB2312" w:eastAsia="仿宋_GB2312"/>
          <w:sz w:val="30"/>
          <w:szCs w:val="30"/>
        </w:rPr>
        <w:t>:当事人订立合同，可以采用哪种形式？</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A:书面形式</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B:口头形式</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C:其他形式</w:t>
      </w:r>
    </w:p>
    <w:p>
      <w:pPr>
        <w:spacing w:line="560" w:lineRule="exact"/>
        <w:jc w:val="left"/>
        <w:textAlignment w:val="baseline"/>
        <w:rPr>
          <w:rFonts w:ascii="仿宋_GB2312" w:eastAsia="仿宋_GB2312"/>
          <w:color w:val="auto"/>
          <w:sz w:val="30"/>
          <w:szCs w:val="30"/>
        </w:rPr>
      </w:pPr>
      <w:r>
        <w:rPr>
          <w:rFonts w:hint="eastAsia" w:ascii="仿宋_GB2312" w:eastAsia="仿宋_GB2312"/>
          <w:color w:val="auto"/>
          <w:sz w:val="30"/>
          <w:szCs w:val="30"/>
        </w:rPr>
        <w:t>D:电子形式</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解析:当事人订立合同，可以采用书面形式、口头形式或者其他形式。</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13</w:t>
      </w:r>
      <w:r>
        <w:rPr>
          <w:rFonts w:hint="eastAsia" w:ascii="仿宋_GB2312" w:eastAsia="仿宋_GB2312"/>
          <w:sz w:val="30"/>
          <w:szCs w:val="30"/>
        </w:rPr>
        <w:t>:民法典在中国特色社会主义法律体系中具有重要地位， 是一部</w:t>
      </w:r>
      <w:r>
        <w:rPr>
          <w:rFonts w:hint="eastAsia" w:ascii="仿宋_GB2312" w:eastAsia="仿宋_GB2312"/>
          <w:sz w:val="30"/>
          <w:szCs w:val="30"/>
          <w:lang w:val="en-US" w:eastAsia="zh-CN"/>
        </w:rPr>
        <w:t>(   )</w:t>
      </w:r>
      <w:r>
        <w:rPr>
          <w:rFonts w:hint="eastAsia" w:ascii="仿宋_GB2312" w:eastAsia="仿宋_GB2312"/>
          <w:sz w:val="30"/>
          <w:szCs w:val="30"/>
        </w:rPr>
        <w:t>的基础性法律。</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A:固根本</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B:稳预期</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C:利长远</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D:惠民生</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民法典》共7编、1260条，各编依次为总则、物权、合同、人格权、婚姻家庭、继承、侵权责任，以及附则，系统整合了新中国成立70多年来长期实践形成的民事法律规范，汲取了中华民族5000多年优秀法律文化，借鉴了人类法治文明建设有益成果，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14</w:t>
      </w:r>
      <w:r>
        <w:rPr>
          <w:rFonts w:hint="eastAsia" w:ascii="仿宋_GB2312" w:eastAsia="仿宋_GB2312"/>
          <w:sz w:val="30"/>
          <w:szCs w:val="30"/>
        </w:rPr>
        <w:t>:民法典系统整合了新中国成立70多年来长期实践形成的民事法律规范， 汲取了中华民族5000多年优秀法律文化，借鉴了人类法治文明建设有益成果，对都具有重大意义。</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A:推进全面依法治国、加快建设社会主义法治国家</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B:发展社会主义市场经济、 巩固社会主义基本经济制度</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C:坚持以人民为中心的发展思想、 依法维护人民权益、 推动我国人权事业发展</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D:推进国家治理体系和治理能力现代化</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民法典》共7编、1260条，各编依次为总则、物权、合同、人格权、婚姻家庭、继承、侵权责任，以及附则，系统整合了新中国成立70多年来长期实践形成的民事法律规范，汲取了中华民族5000多年优秀法律文化，借鉴了人类法治文明建设有益成果，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15</w:t>
      </w:r>
      <w:r>
        <w:rPr>
          <w:rFonts w:hint="eastAsia" w:ascii="仿宋_GB2312" w:eastAsia="仿宋_GB2312"/>
          <w:sz w:val="30"/>
          <w:szCs w:val="30"/>
        </w:rPr>
        <w:t>:《民法典》规定，民法调整平等主体的（   ）之间的人身关系和财产关系。</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A:自然人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B:法人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C:特别法人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D:非法人组织</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widowControl/>
        <w:spacing w:line="560" w:lineRule="exact"/>
        <w:jc w:val="left"/>
        <w:textAlignment w:val="baseline"/>
        <w:rPr>
          <w:rFonts w:ascii="仿宋_GB2312" w:eastAsia="仿宋_GB2312"/>
          <w:sz w:val="30"/>
          <w:szCs w:val="30"/>
        </w:rPr>
      </w:pPr>
      <w:r>
        <w:rPr>
          <w:rFonts w:hint="eastAsia" w:ascii="仿宋_GB2312" w:eastAsia="仿宋_GB2312"/>
          <w:sz w:val="30"/>
          <w:szCs w:val="30"/>
        </w:rPr>
        <w:t>解析:民法是调整平等主体的自然人、法人和非法人组织之间的人身关系和财产关系的法律规范的总称。</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16</w:t>
      </w:r>
      <w:r>
        <w:rPr>
          <w:rFonts w:hint="eastAsia" w:ascii="仿宋_GB2312" w:eastAsia="仿宋_GB2312"/>
          <w:sz w:val="30"/>
          <w:szCs w:val="30"/>
        </w:rPr>
        <w:t>:民事主体从事民事活动，应当遵循（    ）。</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A:自愿原则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B:公平原则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C:诚信原则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D:有偿原则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答案:A/B/C</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难度:易</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解析:民法的基本原则：平等原则；自愿原则；公平原则；诚信原则；守法与公序良俗原则；绿色原则。</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17</w:t>
      </w:r>
      <w:r>
        <w:rPr>
          <w:rFonts w:hint="eastAsia" w:ascii="仿宋_GB2312" w:eastAsia="仿宋_GB2312"/>
          <w:sz w:val="30"/>
          <w:szCs w:val="30"/>
        </w:rPr>
        <w:t>:下列哪些行为不能向人民法院提起诉讼？</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A:行政强制措施</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B:行政机关违法要求履行义务</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C:行政机关对行政机关工作人员的奖惩、任免等决定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D:法律规定由行政机关最终裁决的行政行为</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答案:C/D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解析:根据《中华人民共和国行政诉讼法》第十三条规定:人民法院不受理公民、法人或者其他组织对下列事项提起的诉讼: (１)国防、外交等国家行为。(２)行政法规、规章或者行政机关制定、发布的具有普遍约束力的决定、命令。(３)行政机关对行政机关工作人员的奖惩、任免等决定。(４)法律规定由行政机关最终裁决的行政行为。</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eastAsia="仿宋_GB2312"/>
          <w:sz w:val="30"/>
          <w:szCs w:val="30"/>
        </w:rPr>
      </w:pPr>
    </w:p>
    <w:p>
      <w:pPr>
        <w:spacing w:line="560" w:lineRule="exact"/>
        <w:jc w:val="left"/>
        <w:textAlignment w:val="baseline"/>
        <w:rPr>
          <w:rFonts w:ascii="仿宋_GB2312" w:hAnsi="Arial" w:eastAsia="仿宋_GB2312" w:cs="Arial"/>
          <w:sz w:val="30"/>
          <w:szCs w:val="30"/>
        </w:rPr>
      </w:pPr>
      <w:r>
        <w:rPr>
          <w:rFonts w:hint="eastAsia" w:ascii="仿宋_GB2312" w:eastAsia="仿宋_GB2312"/>
          <w:sz w:val="30"/>
          <w:szCs w:val="30"/>
        </w:rPr>
        <w:t>题型:多选题</w:t>
      </w:r>
    </w:p>
    <w:p>
      <w:pPr>
        <w:spacing w:line="560" w:lineRule="exact"/>
        <w:jc w:val="left"/>
        <w:textAlignment w:val="baseline"/>
        <w:rPr>
          <w:rFonts w:ascii="仿宋_GB2312" w:eastAsia="仿宋_GB2312"/>
          <w:sz w:val="30"/>
          <w:szCs w:val="30"/>
        </w:rPr>
      </w:pPr>
      <w:r>
        <w:rPr>
          <w:rFonts w:hint="eastAsia" w:ascii="仿宋_GB2312" w:eastAsia="仿宋_GB2312"/>
          <w:sz w:val="30"/>
          <w:szCs w:val="30"/>
          <w:highlight w:val="yellow"/>
        </w:rPr>
        <w:t>题目</w:t>
      </w:r>
      <w:r>
        <w:rPr>
          <w:rFonts w:hint="eastAsia" w:ascii="仿宋_GB2312" w:eastAsia="仿宋_GB2312"/>
          <w:sz w:val="30"/>
          <w:szCs w:val="30"/>
          <w:highlight w:val="yellow"/>
          <w:lang w:val="en-US" w:eastAsia="zh-CN"/>
        </w:rPr>
        <w:t>18</w:t>
      </w:r>
      <w:r>
        <w:rPr>
          <w:rFonts w:hint="eastAsia" w:ascii="仿宋_GB2312" w:eastAsia="仿宋_GB2312"/>
          <w:sz w:val="30"/>
          <w:szCs w:val="30"/>
        </w:rPr>
        <w:t>:下列</w:t>
      </w:r>
      <w:r>
        <w:rPr>
          <w:rFonts w:hint="eastAsia" w:ascii="仿宋_GB2312" w:eastAsia="仿宋_GB2312"/>
          <w:color w:val="FF0000"/>
          <w:sz w:val="30"/>
          <w:szCs w:val="30"/>
          <w:lang w:eastAsia="zh-CN"/>
        </w:rPr>
        <w:t>（　）</w:t>
      </w:r>
      <w:r>
        <w:rPr>
          <w:rFonts w:hint="eastAsia" w:ascii="仿宋_GB2312" w:eastAsia="仿宋_GB2312"/>
          <w:sz w:val="30"/>
          <w:szCs w:val="30"/>
        </w:rPr>
        <w:t>属于行政处罚？</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A:对李某的违法行为进行通报批评</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B:冻结违法行为人张某的5万存款</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C:查封甲企业的违禁物品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D:暂扣某个体户的经营许可证</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答案:A/D</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难度:中</w:t>
      </w:r>
    </w:p>
    <w:p>
      <w:pPr>
        <w:spacing w:line="560" w:lineRule="exact"/>
        <w:jc w:val="left"/>
        <w:textAlignment w:val="baseline"/>
        <w:rPr>
          <w:rFonts w:ascii="仿宋_GB2312" w:eastAsia="仿宋_GB2312"/>
          <w:sz w:val="30"/>
          <w:szCs w:val="30"/>
        </w:rPr>
      </w:pPr>
      <w:r>
        <w:rPr>
          <w:rFonts w:hint="eastAsia" w:ascii="仿宋_GB2312" w:eastAsia="仿宋_GB2312"/>
          <w:sz w:val="30"/>
          <w:szCs w:val="30"/>
        </w:rPr>
        <w:t>解析:行政处罚的种类：（1)警告、通报批评；(２)罚款、没收违法所得、没收非法财物；(３)暂扣许可证件、降低资质等级、吊销许可证件；(４)限制开展生产经营活动、责令停产停业、责令关闭、限制从业；(５)行政拘留；(６)法律、行政法规规定的其他行政处罚。</w:t>
      </w:r>
    </w:p>
    <w:p>
      <w:pPr>
        <w:spacing w:line="560" w:lineRule="exact"/>
        <w:jc w:val="left"/>
        <w:textAlignment w:val="baseline"/>
        <w:rPr>
          <w:rFonts w:ascii="仿宋_GB2312" w:eastAsia="仿宋_GB2312"/>
          <w:sz w:val="30"/>
          <w:szCs w:val="30"/>
          <w:u w:val="single"/>
        </w:rPr>
      </w:pPr>
      <w:r>
        <w:rPr>
          <w:rFonts w:hint="eastAsia" w:ascii="仿宋_GB2312" w:eastAsia="仿宋_GB2312"/>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19</w:t>
      </w:r>
      <w:r>
        <w:rPr>
          <w:rFonts w:hint="eastAsia" w:ascii="仿宋_GB2312" w:hAnsi="仿宋" w:eastAsia="仿宋_GB2312" w:cs="仿宋"/>
          <w:sz w:val="30"/>
          <w:szCs w:val="30"/>
        </w:rPr>
        <w:t>:关于行政许可、行政处罚、行政强制的实施主体，以下说法不正确的是（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A:行政许可、行政处罚、行政强制的实施主体都可以由具有行政职责的行政机关在法定职权范围内实施。</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B:法律、法规授权的具有管理公共事务职能的组织，在法定授权范围内，可以以自己的名义实施行政许可、行政处罚、行政强制。</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C:行政机关依照法律、法规或者规章的规定，可以在其法定权限内委托符合条件的组织实施行政许可、行政处罚、行政强制。</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D:行政机关在其法定职权范围内，依照法律、法规、规章的规定，可以委托其他具有管理公共事务职能的组织实施行政许可和行政处罚，但不能委托实施行政强制</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答案：C/D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许可法》第二十二条-二十四条规定，行政许可由具有行政许可权的行政机关在其法定职权范围内实施。法律、法规授权的具有管理公共事务职能的组织，在法定授权范围内，以自己的名义实施行政许可。被授权的组织适用本法有关行政机关的规定。行政机关在其法定职权范围内，依照法律、法规、规章的规定，可以委托其他行政机关实施行政许可。委托机关应当将受委托行政机关和受委托实施行政许可的内容予以公告。</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中华人民共和国行政处罚法》第十五条、第十七条、第十八条、第十九条规定，行政处罚由具有行政处罚权的行政机关在法定职权范围内实施。法律、法规授权的具有管理公共事务职能的组织可以在法定授权范围内实施行政处罚。行政机关依照法律、法规或者规章的规定，可以在其法定权限内委托符合本法第十九条规定条件的组织实施行政处罚。行政机关不得委托其他组织或者个人实施行政处罚。受委托组织必须符合以下条件:(一)依法成立的管理公共事务的事业组织;(二)具有熟悉有关法律、法规、规章和业务的工作人员;(三)对违法行为需要进行技术检查或者技术鉴定的，应当有条件组织进行相应的技术检查或者技术鉴定。</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中华人民共和国行政强制法》第十七条规定，行政强制措施由法律、法规规定的行政机关在法定职权范围内实施。行政强制措施权不得委托。依据《中华人民共和国行政处罚法》的规定行使相对集中行政处罚权的行政机关，可以实施法律、法规规定的与行政处罚权有关的行政强制措施。第七十条规定，法律、行政法规授权的具有管理公共事务职能的组织在法定授权范围内，以自己的名义实施行政强制，适用本法有关行政机关的规定。</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20</w:t>
      </w:r>
      <w:r>
        <w:rPr>
          <w:rFonts w:hint="eastAsia" w:ascii="仿宋_GB2312" w:hAnsi="仿宋" w:eastAsia="仿宋_GB2312" w:cs="仿宋"/>
          <w:sz w:val="30"/>
          <w:szCs w:val="30"/>
        </w:rPr>
        <w:t>:关于行政处罚法律适用问题，以下选项正确的是（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A:实施行政处罚，适用违法行为发生时的法律、法规、规章的规定。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B:实施行政处罚，适用行政处罚决定作出时的法律、法规、规章的规定。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C:作出行政处罚决定时，法律、法规、规章已被修改或者废止，且新的规定处罚较轻或者不认为是违法的，适用新的规定。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D:作出行政处罚决定时，法律、法规、规章已被修改或者废止，且新的规定处罚较轻或者不认为是违法的，仍适用旧的规定。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处罚法》第三十七条，实施行政处罚，适用违法行为发生时的法律、法规、规章的规定。但是，作出行政处罚决定时，法律、法规、规章已被修改或者废止，且新的规定处罚较轻或者不认为是违法的，适用新的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21</w:t>
      </w:r>
      <w:r>
        <w:rPr>
          <w:rFonts w:hint="eastAsia" w:ascii="仿宋_GB2312" w:hAnsi="仿宋" w:eastAsia="仿宋_GB2312" w:cs="仿宋"/>
          <w:sz w:val="30"/>
          <w:szCs w:val="30"/>
        </w:rPr>
        <w:t>:以下关于行政处罚决定书送达的说法，正确的有（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A:行政处罚决定书应当在宣告后当场交付当事人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B:当事人不在场的，行政机关应当在七日内依照《中华人民共和国民事诉讼法》的有关规定，将行政处罚决定书送达当事人。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C:行政机关可以采用传真、电子邮件等方式，将行政处罚决定书等送达当事人。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D:当事人不在场的，可以直接公告送达。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22</w:t>
      </w:r>
      <w:r>
        <w:rPr>
          <w:rFonts w:hint="eastAsia" w:ascii="仿宋_GB2312" w:hAnsi="仿宋" w:eastAsia="仿宋_GB2312" w:cs="仿宋"/>
          <w:sz w:val="30"/>
          <w:szCs w:val="30"/>
        </w:rPr>
        <w:t>:《中华人民共和国行政处罚法》规定，</w:t>
      </w:r>
      <w:r>
        <w:rPr>
          <w:rFonts w:hint="eastAsia" w:ascii="仿宋_GB2312" w:hAnsi="仿宋" w:eastAsia="仿宋_GB2312" w:cs="仿宋"/>
          <w:sz w:val="30"/>
          <w:szCs w:val="30"/>
          <w:shd w:val="clear" w:color="auto" w:fill="FFFFFF"/>
        </w:rPr>
        <w:t>行政机关应当自行政处罚案件立案之日起九十日内作出行政处罚决定。(    )另有规定的，从其规定。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A:法律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B:行政法规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C:地方性法规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D:规章</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答案：A/B/C/D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rPr>
        <w:t>解析：根据《中华人民共和国行政处罚法》</w:t>
      </w:r>
      <w:r>
        <w:rPr>
          <w:rFonts w:hint="eastAsia" w:ascii="仿宋_GB2312" w:hAnsi="仿宋" w:eastAsia="仿宋_GB2312" w:cs="仿宋"/>
          <w:sz w:val="30"/>
          <w:szCs w:val="30"/>
          <w:shd w:val="clear" w:color="auto" w:fill="FFFFFF"/>
        </w:rPr>
        <w:t>第六十条规定，行政机关应当自行政处罚案件立案之日起九十日内作出行政处罚决定。法律、法规、规章另有规定的，从其规定。</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shd w:val="clear" w:color="auto" w:fill="FFFFFF"/>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23</w:t>
      </w:r>
      <w:r>
        <w:rPr>
          <w:rFonts w:hint="eastAsia" w:ascii="仿宋_GB2312" w:hAnsi="仿宋" w:eastAsia="仿宋_GB2312" w:cs="仿宋"/>
          <w:sz w:val="30"/>
          <w:szCs w:val="30"/>
        </w:rPr>
        <w:t>:根据《国务院办公厅关于全面推行行政执法公示制度执法全过程记录制度重大执法决定法制审核制度的指导意见》（国办发〔2018〕118号）的有关规定，下列</w:t>
      </w:r>
      <w:r>
        <w:rPr>
          <w:rFonts w:hint="eastAsia" w:ascii="仿宋_GB2312" w:hAnsi="仿宋" w:eastAsia="仿宋_GB2312" w:cs="仿宋"/>
          <w:color w:val="FF0000"/>
          <w:sz w:val="30"/>
          <w:szCs w:val="30"/>
          <w:lang w:eastAsia="zh-CN"/>
        </w:rPr>
        <w:t>（　）</w:t>
      </w:r>
      <w:r>
        <w:rPr>
          <w:rFonts w:hint="eastAsia" w:ascii="仿宋_GB2312" w:hAnsi="仿宋" w:eastAsia="仿宋_GB2312" w:cs="仿宋"/>
          <w:sz w:val="30"/>
          <w:szCs w:val="30"/>
        </w:rPr>
        <w:t>由行政执法承办机构负责？（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A:对送审材料的真实性、准确性、完整性</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B:执法的事实、证据、法律适用、程序的合法性</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C:对重大执法决定的法制审核意见</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D:建立健全法制审核机构与行政执法承办机构对审核意见不一致时的协调机制</w:t>
      </w:r>
    </w:p>
    <w:p>
      <w:pPr>
        <w:spacing w:line="560" w:lineRule="exact"/>
        <w:jc w:val="left"/>
        <w:rPr>
          <w:rFonts w:ascii="仿宋_GB2312" w:hAnsi="仿宋" w:eastAsia="仿宋_GB2312" w:cs="仿宋"/>
          <w:color w:val="auto"/>
          <w:sz w:val="30"/>
          <w:szCs w:val="30"/>
        </w:rPr>
      </w:pPr>
      <w:r>
        <w:rPr>
          <w:rFonts w:hint="eastAsia" w:ascii="仿宋_GB2312" w:hAnsi="仿宋" w:eastAsia="仿宋_GB2312" w:cs="仿宋"/>
          <w:color w:val="auto"/>
          <w:sz w:val="30"/>
          <w:szCs w:val="30"/>
        </w:rPr>
        <w:t>答案：A/B</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国务院办公厅关于全面推行行政执法公示制度执法全过程记录制度重大执法决定法制审核制度的指导意见》（国办发〔2018〕118号）规定，（十四）明确审核责任。行政执法机关主要负责人是推动落实本机关重大执法决定法制审核制度的第一责任人，对本机关作出的行政执法决定负责。要结合实际，确定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24</w:t>
      </w:r>
      <w:r>
        <w:rPr>
          <w:rFonts w:hint="eastAsia" w:ascii="仿宋_GB2312" w:hAnsi="仿宋" w:eastAsia="仿宋_GB2312" w:cs="仿宋"/>
          <w:sz w:val="30"/>
          <w:szCs w:val="30"/>
        </w:rPr>
        <w:t>:某市交通运输局在与海事部门联合执法检查中发现某公司未取得船舶营运证件的船舶从事水路运输的行为，依据有关法律法规，决定对该公司进行处罚。下列哪些说法是正确的？（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A:市交通运输局在调查时，执法人员不得少于两人，并应当向当事人出示证件</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B:若市交通运输局经调查后作出处罚决定，某公司不服申请复议的期限应自处罚决定作出之日起计算</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C:若某公司起诉，市交通运输局向法院提供的现场笔录的效力，优于某公司的职员对现场的描述</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D:若某公司直接提起诉讼，某公司所在地的法院具有管辖权</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中华人民共和国行政复议法》第九条：公民、法人或者其他组织认为具体行政行为侵犯其合法权益的，可以自知道该具体行政行为之日起六十日内提出行政复议申请；但是法律规定的申请期限超过六十日的除外。因不可抗力或者其他正当理由耽误法定申请期限的，申请期限自障碍消除之日起继续计算。</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中华人民共和国行政诉讼法》第三十三条：证据有以下几种：（一）书证；（二）物证；（三）视听资料；（四）证人证言；（五）当事人的陈述；（六）鉴定结论；（七）勘验笔录、现场笔录。以上证据经法庭审查属实，才能作为定案的根据。市交通局向法院提供的现场笔录属于证据种类中的第（七）项现场笔录，某公司的证人对现场的描述属于证据种类中的第（四）项证人证言。《最高人民法院关于行政诉讼证据若干问题的规定》第63条：证明同一事实的数个证据，其证明效力一般可以按照下列情形分别认定：（一）国家机关以及其他职能部门依职权制作的公文文书优于其他书证；（二）鉴定结论、现场笔录、勘验笔录、档案材料以及经过公证或者登记的书证优于其他书证、视听资料和证人证言；（三）原件、原物优于复制件、复制品；（四）法定鉴定部门的鉴定结论优于其他鉴定部门的鉴定结论；（五）法庭主持勘验所制作的勘验笔录优于其他部门主持勘验所制作的勘验笔录；（六）原始证据优于传来证据；（七）其他证人证言优于与当事人有亲属关系或者其他密切关系的证人提供的对该当事人有利的证言；（八）出庭作证的证人证言优于未出庭作证的证人证言；（九）数个种类不同、内容一致的证据优于一个孤立的证据。</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《中华人民共和国行政诉讼法》第十八条：行政案件由最初作出行政行为的行政机关所在地人民法院管辖。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25</w:t>
      </w:r>
      <w:r>
        <w:rPr>
          <w:rFonts w:hint="eastAsia" w:ascii="仿宋_GB2312" w:hAnsi="仿宋" w:eastAsia="仿宋_GB2312" w:cs="仿宋"/>
          <w:sz w:val="30"/>
          <w:szCs w:val="30"/>
        </w:rPr>
        <w:t>:A市交通运输局于2019年1月3日对B市C县港航船务有限公司使用未取得船舶营运证件的船舶从事水路运输的违法行为进行立案，2019 年3 月27 日对该公司作出行政处罚决定；B市C县交通运输局于2019年1 月8 日对同一公司的同一违法行为进行立案，于2019 年1 月29 日对当事人发出行政处罚决定书，当事人依照B市C县交通运输局作出的处罚决定书履行处罚决定，B市C县运输局于2019 年3 月5 日对该案结案。A市和B市C县交通运输局对此案的管辖权问题发生争议。根据《交通运输行政执法程序规定》管辖的有关规定，下列选项正确的有（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A:A市与B市C县对B市C县港航船务有限公司的同一违法行为管辖权发生争议，应当协商解决。</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B:A市与B市C县对本案管辖权发生争议，协商不一致的，报请B市政府司法部门指定管辖。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C:本案的管辖权属于A市。</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D:本案的管辖权属于B市C县。</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部《交通运输行政执法程序规定》第七条，对当事人的同一违法行为，两个以上执法部门都有管辖权的，由最先立案的执法部门管辖。第八条，两个以上执法部门因管辖权发生争议的，应当协商解决，协商不成的，报请共同的上一级部门指定管辖；也可以直接由共同的上一级部门指定管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shd w:val="clear" w:color="auto" w:fill="FFFFFF"/>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26</w:t>
      </w:r>
      <w:r>
        <w:rPr>
          <w:rFonts w:hint="eastAsia" w:ascii="仿宋_GB2312" w:hAnsi="仿宋" w:eastAsia="仿宋_GB2312" w:cs="仿宋"/>
          <w:sz w:val="30"/>
          <w:szCs w:val="30"/>
        </w:rPr>
        <w:t>:</w:t>
      </w:r>
      <w:r>
        <w:rPr>
          <w:rFonts w:hint="eastAsia" w:ascii="仿宋_GB2312" w:hAnsi="仿宋" w:eastAsia="仿宋_GB2312" w:cs="仿宋"/>
          <w:sz w:val="30"/>
          <w:szCs w:val="30"/>
          <w:shd w:val="clear" w:color="auto" w:fill="FFFFFF"/>
        </w:rPr>
        <w:t>根据《</w:t>
      </w:r>
      <w:r>
        <w:rPr>
          <w:rFonts w:hint="eastAsia" w:ascii="仿宋_GB2312" w:hAnsi="仿宋" w:eastAsia="仿宋_GB2312" w:cs="仿宋"/>
          <w:sz w:val="30"/>
          <w:szCs w:val="30"/>
        </w:rPr>
        <w:t>中华人民共和国</w:t>
      </w:r>
      <w:r>
        <w:rPr>
          <w:rFonts w:hint="eastAsia" w:ascii="仿宋_GB2312" w:hAnsi="仿宋" w:eastAsia="仿宋_GB2312" w:cs="仿宋"/>
          <w:sz w:val="30"/>
          <w:szCs w:val="30"/>
          <w:shd w:val="clear" w:color="auto" w:fill="FFFFFF"/>
        </w:rPr>
        <w:t>行政处罚法》规定，下列哪些情形行政处罚无效？(     )</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 xml:space="preserve">A:行政处罚没有依据的  </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B:行政处罚实施主体不具有行政主体资格的</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C:不遵守法定程序的</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D:</w:t>
      </w:r>
      <w:r>
        <w:rPr>
          <w:rFonts w:hint="eastAsia" w:ascii="仿宋_GB2312" w:hAnsi="仿宋" w:eastAsia="仿宋_GB2312" w:cs="仿宋"/>
          <w:sz w:val="30"/>
          <w:szCs w:val="30"/>
          <w:shd w:val="clear" w:color="auto" w:fill="FFFFFF"/>
        </w:rPr>
        <w:t>违反法定程序构成重大且明显违法的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解析：《中华人民共和国行政处罚法》第三十八条，行政处罚没有依据或者实施主体不具有行政主体资格的，行政处罚无效。违反法定程序构成重大且明显违法的，行政处罚无效。备注：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27</w:t>
      </w:r>
      <w:r>
        <w:rPr>
          <w:rFonts w:hint="eastAsia" w:ascii="仿宋_GB2312" w:hAnsi="仿宋" w:eastAsia="仿宋_GB2312" w:cs="仿宋"/>
          <w:sz w:val="30"/>
          <w:szCs w:val="30"/>
        </w:rPr>
        <w:t>:根据《中华人民共和国行政处罚法》规定，下列</w:t>
      </w:r>
      <w:r>
        <w:rPr>
          <w:rFonts w:hint="eastAsia" w:ascii="仿宋_GB2312" w:hAnsi="仿宋" w:eastAsia="仿宋_GB2312" w:cs="仿宋"/>
          <w:color w:val="FF0000"/>
          <w:sz w:val="30"/>
          <w:szCs w:val="30"/>
          <w:lang w:eastAsia="zh-CN"/>
        </w:rPr>
        <w:t>（　）</w:t>
      </w:r>
      <w:r>
        <w:rPr>
          <w:rFonts w:hint="eastAsia" w:ascii="仿宋_GB2312" w:hAnsi="仿宋" w:eastAsia="仿宋_GB2312" w:cs="仿宋"/>
          <w:sz w:val="30"/>
          <w:szCs w:val="30"/>
        </w:rPr>
        <w:t>是行政处罚简易程序必须遵守的情形？A:执法人员不得少于两人，法律另有规定的除外。</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B:行政机关在作出行政处罚决定之前，应当告知当事人拟作出的行政处罚内容及事实、理由、依据，并告知当事人依法享有的陈述、申辩、要求听证等权利。</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C:作出的行政处罚决定书由执法人员签名或者盖章。</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D:执法人员当场作出的行政处罚决定，应当报所属行政机关备案。</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答案：A/B/C/D</w:t>
      </w:r>
    </w:p>
    <w:p>
      <w:pPr>
        <w:pStyle w:val="4"/>
        <w:spacing w:line="560" w:lineRule="exact"/>
        <w:ind w:left="0" w:leftChars="0" w:firstLine="0" w:firstLineChars="0"/>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四十二条，行政处罚应当由具有行政执法资格的执法人员实施。执法人员不得少于两人，法律另有规定的除外。执法人员应当文明执法，尊重和保护当事人合法权益。第四十四条，行政机关在作出行政处罚决定之前，应当告知当事人拟作出的行政处罚内容及事实、理由、依据，并告知当事人依法享有的陈述、申辩、要求听证等权利。第五十二条，执法人员当场作出行政处罚决定的，应当向当事人出示执法证件，填写预定格式、编有号码的行政处罚决定书，并当场交付当事人。当事人拒绝签收的，应当在行政处罚决定书上注明。前款规定的行政处罚决定书应当载明当事人的违法行为，行政处罚的种类和依据、罚款数额、时间、地点，申请行政复议、提起行政诉讼的途径和期限以及行政机关名称，并由执法人员签名或者盖章。执法人员当场作出的行政处罚决定，应当报所属行政机关备案。</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28</w:t>
      </w:r>
      <w:r>
        <w:rPr>
          <w:rFonts w:hint="eastAsia" w:ascii="仿宋_GB2312" w:hAnsi="仿宋" w:eastAsia="仿宋_GB2312" w:cs="仿宋"/>
          <w:sz w:val="30"/>
          <w:szCs w:val="30"/>
        </w:rPr>
        <w:t>:甲市交通运输局对从事非法营运的张三作出3万元罚款的行政处罚决定，张三在限定时间内既不申请复议，也不提起诉讼，又不履行处罚决定。对此，甲市交通运输局可以（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A:通知张三所在单位扣缴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B:申请人民法院强制执行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C:向人民法院对张三提起诉讼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D:对张三加处罚款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29</w:t>
      </w:r>
      <w:r>
        <w:rPr>
          <w:rFonts w:hint="eastAsia" w:ascii="仿宋_GB2312" w:hAnsi="仿宋" w:eastAsia="仿宋_GB2312" w:cs="仿宋"/>
          <w:sz w:val="30"/>
          <w:szCs w:val="30"/>
        </w:rPr>
        <w:t>:根据《中华人民共和国行政处罚法》和交通运输法律法规，以下选项不属于行政处罚行为的是（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A:甲市交通运输局对张三利用公路桥梁进行牵拉、危及公路桥梁安全的违法行为发出《责令改正通知书》。</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B:乙市交通运输局对多次不按站点停靠的客运班车的违法行为作出吊销《道路运输证》的决定。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C:丙市交通运输局对当事人李某逾期不来缴纳罚款的行为作出加处罚款的决定。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D:丁市交通运输局对某水运公司超越许可范围经营水路运输业务的违法行为作出没收违法所得的决定。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九条，行政处罚的种类：（一）警告、通报批评；（二）罚款、没收违法所得、没收非法财物；（三）暂扣许可证件、降低资质等级、吊销许可证件；（四）限制开展生产经营活动、责令停产停业、责令关闭、限制从业；（五）行政拘留；（六）法律、行政法规规定的其他行政处罚。</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中华人民共和国行政强制法》第十二条，行政强制执行的方式：（一）加处罚款或者滞纳金；（二）划拨存款、汇款；（三）拍卖或者依法处理查封、扣押的场所、设施或者财物；（四）排除妨碍、恢复原状；（五）代履行；（六）其他强制执行方式。</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30</w:t>
      </w:r>
      <w:r>
        <w:rPr>
          <w:rFonts w:hint="eastAsia" w:ascii="仿宋_GB2312" w:hAnsi="仿宋" w:eastAsia="仿宋_GB2312" w:cs="仿宋"/>
          <w:sz w:val="30"/>
          <w:szCs w:val="30"/>
        </w:rPr>
        <w:t>:根据《中华人民共和国行政处罚法》规定，行政机关实施行政处罚，有下列（    ）情形之一的，由上级行政机关或者有关机关责令改正，对直接负责的主管人员和其他直接责任人员依法给予处分。</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A:没有法定的行政处罚依据；</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B:违反法定的行政处罚程序的；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C:执法人员未取得执法证件的。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D:行政机关对符合立案标准的案件不及时立案的。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答案：A/B/C/D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31</w:t>
      </w:r>
      <w:r>
        <w:rPr>
          <w:rFonts w:hint="eastAsia" w:ascii="仿宋_GB2312" w:hAnsi="仿宋" w:eastAsia="仿宋_GB2312" w:cs="仿宋"/>
          <w:sz w:val="30"/>
          <w:szCs w:val="30"/>
        </w:rPr>
        <w:t>:根据《国务院办公厅关于全面推行行政执法公示制度执法全过程记录制度重大执法决定法制审核制度的指导意见》（国办发〔2018〕118号）要求，以下哪些属于重大执法决定法制审核的内容？（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A:行政执法主体是否合法</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B:案件事实是否清楚，证据是否合法充分</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C:裁量基准运用是否适当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D:违法行为是否涉嫌犯罪</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答案：A/B/C/D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国务院办公厅关于全面推行行政执法公示制度执法全过程记录制度重大执法决定法制审核制度的指导意见》（国办发〔2018〕118号）规定，明确审核内容。要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32</w:t>
      </w:r>
      <w:r>
        <w:rPr>
          <w:rFonts w:hint="eastAsia" w:ascii="仿宋_GB2312" w:hAnsi="仿宋" w:eastAsia="仿宋_GB2312" w:cs="仿宋"/>
          <w:sz w:val="30"/>
          <w:szCs w:val="30"/>
        </w:rPr>
        <w:t>:根据《中华人民共和国行政处罚法》规定，以下说法正确的是（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A:当事人有陈述、申辩权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B:行政处罚决定必须送达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C:运用简易程序罚款的行政处罚案件，罚款都可以当场收缴</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D:处罚依据必须公开</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六十八条，依照本法第五十一条的规定当场作出行政处罚决定，有下列情形之一，执法人员可以当场收缴罚款：（一）依法给予一百元以下罚款的；（二）不当场收缴事后难以执行的。第五条，行政处罚遵循公正、公开的原则。设定和实施行政处罚必须以事实为依据，与违法行为的事实、性质、情节以及社会危害程度相当。对违法行为给予行政处罚的规定必须公布；未经公布的，不得作为行政处罚的依据。第七条，公民、法人或者其他组织对行政机关所给予的行政处罚，享有陈述权、申辩权；对行政处罚不服的，有权依法申请行政复议或者提起行政诉讼。</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33</w:t>
      </w:r>
      <w:r>
        <w:rPr>
          <w:rFonts w:hint="eastAsia" w:ascii="仿宋_GB2312" w:hAnsi="仿宋" w:eastAsia="仿宋_GB2312" w:cs="仿宋"/>
          <w:sz w:val="30"/>
          <w:szCs w:val="30"/>
        </w:rPr>
        <w:t>:运输公司指派本单位司机运送白灰膏。由于泄漏，造成沿途路面大面积严重污染。司机发现后即向公司汇报。该公司即组织人员清扫被污染路面。下列哪些选项是正确的？(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A:路面被污染的沿途三个区的执法机关对本案均享有管辖权，如发生管辖权争议，由三个区的共同上级机关指定管辖</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B:对该运输公司应当依法从轻或者减轻行政处罚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C:的违法行为人是该运输公司</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D:本案的违法行为人是该运输公司和司机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二十二条，行政处罚由违法行为发生地的行政机关管辖。法律、行政法规、部门规章另有规定的，从其规定。第二十五条，两个以上行政机关都有管辖权的，由最先立案的行政机关管辖。对管辖发生争议的，应当协商解决，协商不成的，报请共同的上一级行政机关指定管辖；也可以直接由共同的上一级行政机关指定管辖。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pPr>
        <w:tabs>
          <w:tab w:val="left" w:pos="498"/>
        </w:tabs>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34</w:t>
      </w:r>
      <w:r>
        <w:rPr>
          <w:rFonts w:hint="eastAsia" w:ascii="仿宋_GB2312" w:hAnsi="仿宋" w:eastAsia="仿宋_GB2312" w:cs="仿宋"/>
          <w:sz w:val="30"/>
          <w:szCs w:val="30"/>
        </w:rPr>
        <w:t>:根据《中华人民共和国行政处罚法》规定，下列哪些情形在行政机关负责人作出行政处罚的决定之前，应当由从事行政处罚决定法制审核的人员进行法制审核。（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A:涉及重大公共利益的。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B:直接关系当事人或者第三人重大权益，经过听证程序的。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C:经过听证程序的案件。</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D:案件情况疑难复杂、涉及多个法律关系的。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35</w:t>
      </w:r>
      <w:r>
        <w:rPr>
          <w:rFonts w:hint="eastAsia" w:ascii="仿宋_GB2312" w:hAnsi="仿宋" w:eastAsia="仿宋_GB2312" w:cs="仿宋"/>
          <w:sz w:val="30"/>
          <w:szCs w:val="30"/>
        </w:rPr>
        <w:t>:根据《交通运输行政执法程序规定》，下列哪些情形经执法部门负责人批准，予以结案。（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A:决定撤销立案的。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B:作出行政处罚等行政处理决定，且已执行完毕的。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C:案件移送有管辖权的行政机关或者司法机关的。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D:作出行政处理决定后，因执行标的灭失、被执行人死亡等客观原因导致无法执行或者无需执行的。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答案：A/B/C/D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交通运输行政执法程序规定》第一百二十二条，有下列情形之一的，执法人员应当制作《结案报告》，经执法部门负责人批准，予以结案：（一）决定撤销立案的；（二）作出不予行政处罚决定的；（三）作出行政处罚等行政处理决定，且已执行完毕的；（四）案件移送有管辖权的行政机关或者司法机关的；（五）作出行政处理决定后，因执行标的灭失、被执行人死亡等客观原因导致无法执行或者无需执行的；（六）其他应予结案的情形。</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36</w:t>
      </w:r>
      <w:r>
        <w:rPr>
          <w:rFonts w:hint="eastAsia" w:ascii="仿宋_GB2312" w:hAnsi="仿宋" w:eastAsia="仿宋_GB2312" w:cs="仿宋"/>
          <w:sz w:val="30"/>
          <w:szCs w:val="30"/>
        </w:rPr>
        <w:t>:根据《中华人民共和国行政处罚法》，违法事实确凿并有法定依据，对(     )或者警告的行政处罚的，可以当场作出行政处罚决定。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A:公民处以五十元以下罚款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B:公民处以二百元以下罚款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C:法人或者其他组织处以一千元以下罚款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D:法人或者其他组织处以三千元以下罚款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答案：B/D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处罚法》第五十一条，违法事实确凿并有法定依据，对公民处以二百元以下、对法人或者其他组织处以三千元以下罚款或者警告的行政处罚的，可以当场作出行政处罚决定。法律另有规定的，从其规定。</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shd w:val="clear" w:color="auto" w:fill="FFFFFF"/>
        </w:rPr>
      </w:pPr>
    </w:p>
    <w:p>
      <w:pPr>
        <w:spacing w:line="560" w:lineRule="exact"/>
        <w:jc w:val="left"/>
        <w:rPr>
          <w:rFonts w:ascii="仿宋_GB2312" w:hAnsi="仿宋" w:eastAsia="仿宋_GB2312" w:cs="仿宋"/>
          <w:sz w:val="30"/>
          <w:szCs w:val="30"/>
          <w:shd w:val="clear" w:color="auto" w:fill="FFFFFF"/>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37</w:t>
      </w:r>
      <w:r>
        <w:rPr>
          <w:rFonts w:hint="eastAsia" w:ascii="仿宋_GB2312" w:hAnsi="仿宋" w:eastAsia="仿宋_GB2312" w:cs="仿宋"/>
          <w:sz w:val="30"/>
          <w:szCs w:val="30"/>
        </w:rPr>
        <w:t>:根据《中华人民共和国行政强制法》关于行政强制执行的规定，下列中止执行的情形有（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A:当事人履行行政决定确有困难或者暂无履行能力的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B:第三人对执行标的主张权利，确有理由的；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C:执行可能造成难以弥补的损失，且中止执行不损害公共利益的；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D:据以执行的行政决定被撤销的。</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难度：中</w:t>
      </w:r>
    </w:p>
    <w:p>
      <w:pPr>
        <w:spacing w:line="560" w:lineRule="exact"/>
        <w:jc w:val="left"/>
        <w:rPr>
          <w:rFonts w:hint="eastAsia" w:ascii="仿宋_GB2312" w:hAnsi="仿宋" w:eastAsia="仿宋_GB2312" w:cs="仿宋"/>
          <w:sz w:val="30"/>
          <w:szCs w:val="30"/>
          <w:lang w:eastAsia="zh-CN"/>
        </w:rPr>
      </w:pPr>
      <w:r>
        <w:rPr>
          <w:rFonts w:hint="eastAsia" w:ascii="仿宋_GB2312" w:hAnsi="仿宋" w:eastAsia="仿宋_GB2312" w:cs="仿宋"/>
          <w:sz w:val="30"/>
          <w:szCs w:val="30"/>
        </w:rPr>
        <w:t>解析：《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bookmarkStart w:id="0" w:name="40"/>
      <w:bookmarkEnd w:id="0"/>
      <w:r>
        <w:rPr>
          <w:rFonts w:hint="eastAsia" w:ascii="仿宋_GB2312" w:hAnsi="仿宋" w:eastAsia="仿宋_GB2312" w:cs="仿宋"/>
          <w:sz w:val="30"/>
          <w:szCs w:val="30"/>
        </w:rPr>
        <w:t>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 xml:space="preserve">   备注：</w:t>
      </w:r>
    </w:p>
    <w:p>
      <w:pPr>
        <w:spacing w:line="560" w:lineRule="exact"/>
        <w:ind w:firstLine="600" w:firstLineChars="200"/>
        <w:jc w:val="left"/>
        <w:rPr>
          <w:rFonts w:ascii="仿宋_GB2312" w:hAnsi="仿宋" w:eastAsia="仿宋_GB2312" w:cs="仿宋"/>
          <w:sz w:val="30"/>
          <w:szCs w:val="30"/>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38</w:t>
      </w:r>
      <w:r>
        <w:rPr>
          <w:rFonts w:hint="eastAsia" w:ascii="仿宋_GB2312" w:hAnsi="仿宋" w:eastAsia="仿宋_GB2312" w:cs="仿宋"/>
          <w:sz w:val="30"/>
          <w:szCs w:val="30"/>
        </w:rPr>
        <w:t>:根据《中华人民共和国行政强制法》，结合现行交通运输法律法规相关条款，下列哪些选项涉及到行政强制措施?（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负有危险化学品安全监督管理职责的部门依法进行监督检查，经本部门主要负责人批准，查封违法生产、储存、使用、经营危险化学品的场所，扣押违法生产、储存、使用、经营、运输的危险化学品以及用于违法生产、使用、运输危险化学品的原材料、设备、运输工具。</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w:t>
      </w:r>
    </w:p>
    <w:p>
      <w:pPr>
        <w:spacing w:line="560" w:lineRule="exact"/>
        <w:jc w:val="left"/>
        <w:rPr>
          <w:rFonts w:hint="eastAsia" w:ascii="仿宋_GB2312" w:hAnsi="仿宋" w:eastAsia="仿宋_GB2312" w:cs="仿宋"/>
          <w:sz w:val="30"/>
          <w:szCs w:val="30"/>
        </w:rPr>
      </w:pPr>
      <w:r>
        <w:rPr>
          <w:rFonts w:hint="eastAsia" w:ascii="仿宋_GB2312" w:hAnsi="仿宋" w:eastAsia="仿宋_GB2312" w:cs="仿宋"/>
          <w:sz w:val="30"/>
          <w:szCs w:val="30"/>
        </w:rPr>
        <w:t>D:客运经营者、货运经营者、道路运输相关业务经营者非法转让、出租道路运输许可证件的，由县级以上道路运输管理机构责令停止违法行为，收缴有关证件，处2000元以上1万元以下的罚款；有违法所得的，没收违法所得。</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难度：难</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解析：根据《中华人民共和国行政强制法》规定，查封扣押属于行政强制措施；恢复原状，属于行政强制执行方式；强制消除安全隐患属于其他行政强制执行方式；收缴有关证件属于行政强制措施。</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39</w:t>
      </w:r>
      <w:r>
        <w:rPr>
          <w:rFonts w:hint="eastAsia" w:ascii="仿宋_GB2312" w:hAnsi="仿宋" w:eastAsia="仿宋_GB2312" w:cs="仿宋"/>
          <w:sz w:val="30"/>
          <w:szCs w:val="30"/>
        </w:rPr>
        <w:t>:以下关于行政强制措施实施程序的表述，正确的有（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A:违法行为情节显著轻微或者没有明显社会危害的，可以不采取行政强制措施。</w:t>
      </w:r>
    </w:p>
    <w:p>
      <w:pPr>
        <w:spacing w:line="560" w:lineRule="exact"/>
        <w:jc w:val="left"/>
        <w:rPr>
          <w:rFonts w:hint="eastAsia" w:ascii="仿宋_GB2312" w:hAnsi="仿宋" w:eastAsia="仿宋_GB2312" w:cs="仿宋"/>
          <w:sz w:val="30"/>
          <w:szCs w:val="30"/>
          <w:lang w:eastAsia="zh-CN"/>
        </w:rPr>
      </w:pPr>
      <w:r>
        <w:rPr>
          <w:rFonts w:hint="eastAsia" w:ascii="仿宋_GB2312" w:hAnsi="仿宋" w:eastAsia="仿宋_GB2312" w:cs="仿宋"/>
          <w:sz w:val="30"/>
          <w:szCs w:val="30"/>
        </w:rPr>
        <w:t>B:行政机关作出行政强制措施前，应当事先催告当事人履行义务。</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C:实行行政强制措施，行政机关可以在不损害公共利益和他人合法权益的情况下，与当事人达成执行协议。</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D:情况紧急，需要当场实施行政强制措施的，行政执法人员应当在二十四小时内向行政机关负责人报告，并补办批准手续。行政机关负责人认为不应当采取行政强制措施的，应当立即解除。</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答案：A/D</w:t>
      </w:r>
    </w:p>
    <w:p>
      <w:pPr>
        <w:spacing w:line="560" w:lineRule="exact"/>
        <w:jc w:val="left"/>
        <w:rPr>
          <w:rFonts w:hint="eastAsia" w:ascii="仿宋_GB2312" w:hAnsi="仿宋" w:eastAsia="仿宋_GB2312" w:cs="仿宋"/>
          <w:sz w:val="30"/>
          <w:szCs w:val="30"/>
          <w:lang w:eastAsia="zh-CN"/>
        </w:rPr>
      </w:pPr>
      <w:r>
        <w:rPr>
          <w:rFonts w:hint="eastAsia" w:ascii="仿宋_GB2312" w:hAnsi="仿宋" w:eastAsia="仿宋_GB2312" w:cs="仿宋"/>
          <w:sz w:val="30"/>
          <w:szCs w:val="30"/>
        </w:rPr>
        <w:t>难度：中</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强制法》第十六条，行政机关履行行政管理职责，依照法律、法规的规定，实施行政强制措施。违法行为情节显著轻微或者没有明显社会危害的，可以不采取行政强制措施。情况紧急，需要当场实施行政强制措施的，行政执法人员应当在二十四小时内向行政机关负责人报告，并补办批准手续。行政机关负责人认为不应当采取行政强制措施的，应当立即解除。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第四十二条　实施行政强制执行，行政机关可以在不损害公共利益和他人合法权益的情况下，与当事人达成执行协议。执行协议可以约定分阶段履行；当事人采取补救措施的，可以减免加处的罚款或者滞纳金。执行协议应当履行。当事人不履行执行协议的，行政机关应当恢复强制执行。</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40</w:t>
      </w:r>
      <w:r>
        <w:rPr>
          <w:rFonts w:hint="eastAsia" w:ascii="仿宋_GB2312" w:hAnsi="仿宋" w:eastAsia="仿宋_GB2312" w:cs="仿宋"/>
          <w:sz w:val="30"/>
          <w:szCs w:val="30"/>
        </w:rPr>
        <w:t xml:space="preserve">:根据《中华人民共和国行政强制法》规定，以下哪些违法行为(     )可以不采取行政强制措施？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A:情节显著轻微</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B:未造成严重结果</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C:没有明显社会危害</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D:未侵害公共利益</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答案：A/C</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解析：《中华人民共和国行政强制法》第十六条，行政机关履行行政管理职责，依照法律、法规的规定，实施行政强制措施。违法行为情节显著轻微或者没有明显社会危害的，可以不采取行政强制措施。</w:t>
      </w:r>
    </w:p>
    <w:p>
      <w:pPr>
        <w:spacing w:line="560" w:lineRule="exact"/>
        <w:jc w:val="left"/>
        <w:rPr>
          <w:rFonts w:hint="eastAsia" w:ascii="仿宋_GB2312" w:hAnsi="仿宋" w:eastAsia="仿宋_GB2312" w:cs="仿宋"/>
          <w:sz w:val="30"/>
          <w:szCs w:val="30"/>
          <w:lang w:eastAsia="zh-CN"/>
        </w:rPr>
      </w:pPr>
      <w:r>
        <w:rPr>
          <w:rFonts w:hint="eastAsia" w:ascii="仿宋_GB2312" w:hAnsi="仿宋" w:eastAsia="仿宋_GB2312" w:cs="仿宋"/>
          <w:sz w:val="30"/>
          <w:szCs w:val="30"/>
        </w:rPr>
        <w:t>备注：</w:t>
      </w:r>
    </w:p>
    <w:p>
      <w:pPr>
        <w:spacing w:line="560" w:lineRule="exact"/>
        <w:jc w:val="left"/>
        <w:rPr>
          <w:rFonts w:hint="eastAsia" w:ascii="仿宋_GB2312" w:hAnsi="仿宋" w:eastAsia="仿宋_GB2312" w:cs="仿宋"/>
          <w:sz w:val="30"/>
          <w:szCs w:val="30"/>
          <w:lang w:eastAsia="zh-CN"/>
        </w:rPr>
      </w:pPr>
    </w:p>
    <w:p>
      <w:pPr>
        <w:spacing w:line="560" w:lineRule="exact"/>
        <w:ind w:firstLine="600" w:firstLineChars="200"/>
        <w:jc w:val="left"/>
        <w:rPr>
          <w:rFonts w:ascii="仿宋_GB2312" w:hAnsi="仿宋" w:eastAsia="仿宋_GB2312" w:cs="仿宋"/>
          <w:sz w:val="30"/>
          <w:szCs w:val="30"/>
        </w:rPr>
      </w:pP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题型:多选题</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highlight w:val="yellow"/>
        </w:rPr>
        <w:t>题目</w:t>
      </w:r>
      <w:r>
        <w:rPr>
          <w:rFonts w:hint="eastAsia" w:ascii="仿宋_GB2312" w:hAnsi="仿宋" w:eastAsia="仿宋_GB2312" w:cs="仿宋"/>
          <w:sz w:val="30"/>
          <w:szCs w:val="30"/>
          <w:highlight w:val="yellow"/>
          <w:lang w:val="en-US" w:eastAsia="zh-CN"/>
        </w:rPr>
        <w:t>41</w:t>
      </w:r>
      <w:r>
        <w:rPr>
          <w:rFonts w:hint="eastAsia" w:ascii="仿宋_GB2312" w:hAnsi="仿宋" w:eastAsia="仿宋_GB2312" w:cs="仿宋"/>
          <w:sz w:val="30"/>
          <w:szCs w:val="30"/>
        </w:rPr>
        <w:t>:根据《中华人民共和国行政强制法》规定，在以下哪些情形下，行政机关应当依法对公民的人身自由实施暂时性限制，或者对公民、法人或者其他组织的财物实施暂时性控制的行为。 (    )</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A:制止违法行为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B:防止证据损毁</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C:避免危害发生</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D:控制危险扩大</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答案：A/B/C/D</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难度：易</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解析：《中华人民共和国行政强制法》第二条，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spacing w:line="560" w:lineRule="exact"/>
        <w:jc w:val="left"/>
        <w:rPr>
          <w:rFonts w:ascii="仿宋_GB2312" w:hAnsi="仿宋" w:eastAsia="仿宋_GB2312" w:cs="仿宋"/>
          <w:sz w:val="30"/>
          <w:szCs w:val="30"/>
        </w:rPr>
      </w:pPr>
      <w:r>
        <w:rPr>
          <w:rFonts w:hint="eastAsia" w:ascii="仿宋_GB2312" w:hAnsi="仿宋" w:eastAsia="仿宋_GB2312" w:cs="仿宋"/>
          <w:sz w:val="30"/>
          <w:szCs w:val="30"/>
        </w:rPr>
        <w:t>备注：</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42</w:t>
      </w:r>
      <w:r>
        <w:rPr>
          <w:rFonts w:hint="eastAsia" w:ascii="仿宋_GB2312" w:eastAsia="仿宋_GB2312" w:hAnsiTheme="minorEastAsia"/>
          <w:sz w:val="30"/>
          <w:szCs w:val="30"/>
        </w:rPr>
        <w:t>:以下属于执法部门办理执法案件的证据有（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A:书证、物证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B:视听资料、电子数据</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C:证人证言</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D:当事人的陈述</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答案:A/B/C/D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中华人民共和国行政处罚法》第四十六条、《交通运输行政执法程序规定》第三十条规定，证据包括：（一）书证；（二）物证；（三）视听资料；（四）电子数据；（五）证人证言；（六）当事人的陈述；（七）鉴定意见；（八）勘验笔录、现场笔录。</w:t>
      </w:r>
    </w:p>
    <w:p>
      <w:pPr>
        <w:spacing w:line="560" w:lineRule="exact"/>
        <w:jc w:val="left"/>
        <w:rPr>
          <w:rFonts w:ascii="仿宋_GB2312" w:eastAsia="仿宋_GB2312"/>
          <w:sz w:val="30"/>
          <w:szCs w:val="30"/>
          <w:u w:val="single"/>
        </w:rPr>
      </w:pPr>
      <w:r>
        <w:rPr>
          <w:rFonts w:hint="eastAsia" w:ascii="仿宋_GB2312" w:eastAsia="仿宋_GB2312"/>
          <w:sz w:val="30"/>
          <w:szCs w:val="30"/>
        </w:rPr>
        <w:t>备注</w:t>
      </w:r>
      <w:r>
        <w:rPr>
          <w:rFonts w:hint="eastAsia" w:ascii="仿宋_GB2312" w:eastAsia="仿宋_GB2312" w:hAnsiTheme="minorEastAsia"/>
          <w:sz w:val="30"/>
          <w:szCs w:val="30"/>
        </w:rPr>
        <w:t>:</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43</w:t>
      </w:r>
      <w:r>
        <w:rPr>
          <w:rFonts w:hint="eastAsia" w:ascii="仿宋_GB2312" w:eastAsia="仿宋_GB2312" w:hAnsiTheme="minorEastAsia"/>
          <w:sz w:val="30"/>
          <w:szCs w:val="30"/>
        </w:rPr>
        <w:t>：根据《交通运输行政执法程序规定》，证据应当具有（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A:单一性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B:关联性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C:合法性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D:真实性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 B/C/D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解析:根据《交通运输行政执法程序规定》第三十一条规定，证据应当具有合法性、真实性、关联性。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44</w:t>
      </w:r>
      <w:r>
        <w:rPr>
          <w:rFonts w:hint="eastAsia" w:ascii="仿宋_GB2312" w:eastAsia="仿宋_GB2312" w:hAnsiTheme="minorEastAsia"/>
          <w:sz w:val="30"/>
          <w:szCs w:val="30"/>
        </w:rPr>
        <w:t>:根据《交通运输行政执法程序规定》，以下关于收集、调取书证应当遵守的规定正确的有（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A:应当收集书证原件。收集原件确有困难的，可以收集与原件核对无误的复制件、影印件或者节录本。</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B:收集图纸、专业技术资料等书证的，应当附说明材料，明确证明对象。</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C:公安、税务、市场监督管理等有关部门出具的证明材料作为证据的，证明材料上应当加盖出具部门的印章并注明日期。</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D:收集书证复制件、影印件或者节录本的，应当标明“经核对与原件一致”。</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答案:A/B/C/D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五条规定，收集、调取书证应当遵守下列规定：（一）收集书证原件。收集原件确有困难的，可以收集与原件核对无误的复制件、影印件或者节录本；（二）收集书证复制件、影印件或者节录本的，标明“经核对与原件一致”，注明出具日期、证据来源，并由被调查对象或者证据提供人签名或者盖章；（三）收集图纸、专业技术资料等书证的，应当附说明材料，明确证明对象；（四）收集评估报告的，应当附有评估机构和评估人员的有效证件或者资质证明的复印件；</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五）取得书证原件的节录本的，应当保持文件内容的完整性，注明出处和节录地点、日期，并有节录人的签名；（六）公安、税务、市场监督管理等有关部门出具的证明材料作为证据的，证明材料上应当加盖出具部门的印章并注明日期；（七）被调查对象或者证据提供者拒绝在证据复制件、各式笔录及其他需要其确认的证据材料上签名或者盖章的，可以邀请有关基层组织、被调查对象所在单位、公证机构、法律服务机构或者公安机关代表到场见证，说明情况，在相关证据材料上记明拒绝确认事由和日期，由执法人员、见证人签名或者盖章。</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45</w:t>
      </w:r>
      <w:r>
        <w:rPr>
          <w:rFonts w:hint="eastAsia" w:ascii="仿宋_GB2312" w:eastAsia="仿宋_GB2312" w:hAnsiTheme="minorEastAsia"/>
          <w:sz w:val="30"/>
          <w:szCs w:val="30"/>
        </w:rPr>
        <w:t>:根据《交通运输行政执法程序规定》，下列关于收集视听资料应当遵守的规定正确有（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A:收集有关资料的原始载体，并由证据提供人在原始载体或者说明文件上签名或者盖章确认。</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B:收集原始载体确有困难的，可以收集复制件。</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C:原件、复制件均应当注明制作方法、制作时间、制作地点、制作人和证明对象等。</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D:视听资料的存储介质必须入卷，并标明光盘序号、证据原始制作方法、制作时间、制作地点、制作人，及转录的制作人、制作时间、制作地点等。</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答案:A/B/C</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部《交通运输行政执法程序规定》第三十七条规定，收集视听资料应当遵守下列规定：（一）收集有关资料的原始载体，并由证据提供人在原始载体或者说明文件上签名或者盖章确认；（二）收集原始载体确有困难的，可以收集复制件。收集复制件的，应当由证据提供人出具由其签名或者盖章的说明文件，注明复制件与原始载体内容一致；（三）原件、复制件均应当注明制作方法、制作时间、制作地点、制作人和证明对象等；（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46</w:t>
      </w:r>
      <w:r>
        <w:rPr>
          <w:rFonts w:hint="eastAsia" w:ascii="仿宋_GB2312" w:eastAsia="仿宋_GB2312" w:hAnsiTheme="minorEastAsia"/>
          <w:sz w:val="30"/>
          <w:szCs w:val="30"/>
        </w:rPr>
        <w:t>:根据《交通运输行政执法程序规定》，下列关于收集当事人陈述、证人证言应当遵守的规定正确的有（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A:询问当事人、证人，制作《询问笔录》或者由当事人、证人自行书写材料证明案件事实。</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B:询问应当个别进行，询问时应当全程录音、录像，并保持录音、录像资料的完整性。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C:《询问笔录》应当客观、如实地记录询问过程和询问内容，对询问人提出的问题被询问人不回答或者拒绝回答的，应当注明。</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D:《询问笔录》应当交被询问人核对，对阅读有困难的，应当向其宣读。</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答案:A/C/D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解析:根据《交通运输行政执法程序规定》第三十九条规定，收集当事人陈述、证人证言应当遵守下列规定：</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一）询问当事人、证人，制作《询问笔录》或者由当事人、证人自行书写材料证明案件事实；（二）询问应当个别进行，询问时可以全程录音、录像，并保持录音、录像资料的完整性；（三）《询问笔录》应当客观、如实地记录询问过程和询问内容，对询问人提出的问题被询问人不回答或者拒绝回答的，应当注明；（四）《询问笔录》应当交被询问人核对，对阅读有困难的，应当向其宣读。记录有误或者遗漏的，应当允许被询问人更正或者补充，并要求其在修改处签名或者盖章；（五）被询问人确认执法人员制作的笔录无误的，应当在《询问笔录》上逐页签名或者盖章。被询问人确认自行书写的笔录无误的，应当在结尾处签名或者盖章。拒绝签名或者盖章的，执法人员应当在《询问笔录》中注明。</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47</w:t>
      </w:r>
      <w:r>
        <w:rPr>
          <w:rFonts w:hint="eastAsia" w:ascii="仿宋_GB2312" w:eastAsia="仿宋_GB2312" w:hAnsiTheme="minorEastAsia"/>
          <w:sz w:val="30"/>
          <w:szCs w:val="30"/>
        </w:rPr>
        <w:t>:根据《交通运输行政执法程序规定》，下列关于对与案件事实有关的物品或者场所实施勘验应当遵守的规定正确有的（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A:实施勘验的，应当制作《勘验笔录》。</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B:实施勘验的，可以邀请当事人或者第三人在场。</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C:勘验应当限于与案件事实相关的物品和场所。</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D:实施勘验的，必须进行全程录像。</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答案:A/C</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四十条规定，对与案件事实有关的物品或者场所实施勘验的，应当遵守下列规定：（一）制作《勘验笔录》；（二）实施勘验，应当有当事人或者第三人在场。如当事人不在场且没有第三人的，执法人员应当在《勘验笔录》中注明；（三）勘验应当限于与案件事实相关的物品和场所；（四）根据实际情况进行音像记录。</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48</w:t>
      </w:r>
      <w:r>
        <w:rPr>
          <w:rFonts w:hint="eastAsia" w:ascii="仿宋_GB2312" w:eastAsia="仿宋_GB2312" w:hAnsiTheme="minorEastAsia"/>
          <w:sz w:val="30"/>
          <w:szCs w:val="30"/>
        </w:rPr>
        <w:t>:根据《交通运输行政执法程序规定》，以下关于证据先行登记保存的说法正确的有（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A:实施证据先行登记保存，必须是在证据可能灭失或者以后难以取得的情况下。</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B:实施证据先行登记保存的，必须向当事人制作交付《证据登记保存清单》。</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C:对先行登记保存的证据，执法部门应当于先行登记保存之日起七日内采取相应措施。</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D:执法部门逾期未作出处理决定的，先行登记保存措施自动解除。</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答案:A/B/C/D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四十三条-四十五条规定，在证据可能灭失或者以后难以取得的情况下，经执法部门负责人批准，可以对与涉嫌违法行为有关的证据采取先行登记保存措施；先行登记保存有关证据，应当当场清点，制作《证据登记保存清单》，由当事人和执法人员签名或者盖章，当场交当事人一份；对先行登记保存的证据，执法部门应当于先行登记保存之日起七日内采取相应措施；执法部门逾期未作出处理决定的，先行登记保存措施自动解除。</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49</w:t>
      </w:r>
      <w:r>
        <w:rPr>
          <w:rFonts w:hint="eastAsia" w:ascii="仿宋_GB2312" w:eastAsia="仿宋_GB2312" w:hAnsiTheme="minorEastAsia"/>
          <w:sz w:val="30"/>
          <w:szCs w:val="30"/>
        </w:rPr>
        <w:t>:根据《交通运输行政执法程序规定》，以下符合证据审查与认定规定的有（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A:执法部门可以对收集到的证据逐一审查，也可以选取重点证据审查。</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B:执法部门应当审查证据的合法性、真实性、关联性。</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C:执法部门可以不采用对有利于当事人的证据。</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D:执法部门应当根据证据审查情况，判断有无证明力以及证明力的大小。</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答案:B/D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难度:中</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四十六条规定，执法部门应当对收集到的证据逐一审查，进行全面、客观和公正地分析判断，审查证据的合法性、真实性、关联性，判断证据有无证明力以及证明力的大小。</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50</w:t>
      </w:r>
      <w:r>
        <w:rPr>
          <w:rFonts w:hint="eastAsia" w:ascii="仿宋_GB2312" w:eastAsia="仿宋_GB2312" w:hAnsiTheme="minorEastAsia"/>
          <w:sz w:val="30"/>
          <w:szCs w:val="30"/>
        </w:rPr>
        <w:t>:根据《交通运输行政执法程序规定》，下列符合证据合法性要求的是（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A:证据必须是原物原件，未经过任何加工。</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B:调查取证的执法人员应当具有相应的执法资格。</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C:证据的取得方式应当符合法律、法规和规章的规定。</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D:证据应当符合法定形式。</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答案:BCD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四十七条规定，审查证据的合法性，应当审查下列事项：（一）调查取证的执法人员是否具有相应的执法资格；（二）证据的取得方式是否符合法律、法规和规章的规定；（三）证据是否符合法定形式；（四）是否有影响证据效力的其他违法情形。</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题型:多选题</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highlight w:val="yellow"/>
        </w:rPr>
        <w:t>题目</w:t>
      </w:r>
      <w:r>
        <w:rPr>
          <w:rFonts w:hint="eastAsia" w:ascii="仿宋_GB2312" w:eastAsia="仿宋_GB2312" w:hAnsiTheme="minorEastAsia"/>
          <w:sz w:val="30"/>
          <w:szCs w:val="30"/>
          <w:highlight w:val="yellow"/>
          <w:lang w:val="en-US" w:eastAsia="zh-CN"/>
        </w:rPr>
        <w:t>51</w:t>
      </w:r>
      <w:r>
        <w:rPr>
          <w:rFonts w:hint="eastAsia" w:ascii="仿宋_GB2312" w:eastAsia="仿宋_GB2312" w:hAnsiTheme="minorEastAsia"/>
          <w:sz w:val="30"/>
          <w:szCs w:val="30"/>
        </w:rPr>
        <w:t>:根据《交通运输行政执法程序规定》下列符合证据真实性要求的是（  ）。</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A:证据的形成具有直接或间接的原因。</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B:发现证据时，证据是客观存在的。</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C:证据一般为原件、原物，或者与原件、原物相符的复制件、复制品。</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D:提供证据的人或者证人，一般与当事人无直接利害关系。</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答案:A/B/C/D</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难度:易</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解析:根据《交通运输行政执法程序规定》第四十八条规定，审查证据的真实性，应当审查下列事项：（一）证据形成的原因；（二）发现证据时的客观环境；（三）证据是否为原件、原物，复制件、复制品与原件、原物是否相符；（四）提供证据的人或者证人与当事人是否具有利害关系；（五）影响证据真实性的其他因素。单个证据的部分内容不真实的，不真实部分不得采信。</w:t>
      </w:r>
    </w:p>
    <w:p>
      <w:pPr>
        <w:spacing w:line="560" w:lineRule="exact"/>
        <w:jc w:val="left"/>
        <w:rPr>
          <w:rFonts w:ascii="仿宋_GB2312" w:eastAsia="仿宋_GB2312" w:hAnsiTheme="minorEastAsia"/>
          <w:sz w:val="30"/>
          <w:szCs w:val="30"/>
        </w:rPr>
      </w:pPr>
      <w:r>
        <w:rPr>
          <w:rFonts w:hint="eastAsia" w:ascii="仿宋_GB2312" w:eastAsia="仿宋_GB2312" w:hAnsiTheme="minorEastAsia"/>
          <w:sz w:val="30"/>
          <w:szCs w:val="30"/>
        </w:rPr>
        <w:t>备注:</w:t>
      </w: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p>
      <w:pPr>
        <w:spacing w:line="560" w:lineRule="exact"/>
        <w:jc w:val="left"/>
        <w:rPr>
          <w:rFonts w:ascii="仿宋_GB2312" w:eastAsia="仿宋_GB2312"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SKGBK1-0">
    <w:altName w:val="Times New Roman"/>
    <w:panose1 w:val="00000000000000000000"/>
    <w:charset w:val="00"/>
    <w:family w:val="auto"/>
    <w:pitch w:val="default"/>
    <w:sig w:usb0="00000000" w:usb1="00000000" w:usb2="00000000" w:usb3="00000000" w:csb0="00040001" w:csb1="00000000"/>
  </w:font>
  <w:font w:name="E-BZ">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YaHei UI">
    <w:altName w:val="微软雅黑"/>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09DE"/>
    <w:rsid w:val="000E214B"/>
    <w:rsid w:val="00142018"/>
    <w:rsid w:val="0019126E"/>
    <w:rsid w:val="00217D26"/>
    <w:rsid w:val="003009DE"/>
    <w:rsid w:val="003B45B8"/>
    <w:rsid w:val="00406D25"/>
    <w:rsid w:val="004524E0"/>
    <w:rsid w:val="005425AC"/>
    <w:rsid w:val="005B4B37"/>
    <w:rsid w:val="005F38DA"/>
    <w:rsid w:val="006C2E22"/>
    <w:rsid w:val="007925D0"/>
    <w:rsid w:val="007C06CE"/>
    <w:rsid w:val="00865E31"/>
    <w:rsid w:val="008E7295"/>
    <w:rsid w:val="0091478F"/>
    <w:rsid w:val="009437BC"/>
    <w:rsid w:val="00B16DB7"/>
    <w:rsid w:val="00B36158"/>
    <w:rsid w:val="00BB02E5"/>
    <w:rsid w:val="00CA2B98"/>
    <w:rsid w:val="00CD3293"/>
    <w:rsid w:val="00DE2F7E"/>
    <w:rsid w:val="00E27069"/>
    <w:rsid w:val="00E466FD"/>
    <w:rsid w:val="00E707A2"/>
    <w:rsid w:val="00EC4A53"/>
    <w:rsid w:val="00EC4A75"/>
    <w:rsid w:val="01945A0D"/>
    <w:rsid w:val="274A17C6"/>
    <w:rsid w:val="29B669AE"/>
    <w:rsid w:val="381E6EAC"/>
    <w:rsid w:val="4C8E4FB5"/>
    <w:rsid w:val="727F70EA"/>
    <w:rsid w:val="736C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qFormat="1"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unhideWhenUsed/>
    <w:qFormat/>
    <w:uiPriority w:val="99"/>
    <w:pPr>
      <w:ind w:left="800" w:leftChars="800"/>
    </w:pPr>
  </w:style>
  <w:style w:type="paragraph" w:styleId="5">
    <w:name w:val="index 6"/>
    <w:basedOn w:val="1"/>
    <w:next w:val="1"/>
    <w:semiHidden/>
    <w:unhideWhenUsed/>
    <w:qFormat/>
    <w:uiPriority w:val="99"/>
    <w:pPr>
      <w:ind w:left="1000" w:leftChars="1000"/>
    </w:p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7"/>
    <w:basedOn w:val="1"/>
    <w:next w:val="1"/>
    <w:semiHidden/>
    <w:unhideWhenUsed/>
    <w:qFormat/>
    <w:uiPriority w:val="99"/>
    <w:pPr>
      <w:ind w:left="1200" w:leftChars="1200"/>
    </w:pPr>
  </w:style>
  <w:style w:type="paragraph" w:styleId="10">
    <w:name w:val="Normal (Web)"/>
    <w:basedOn w:val="1"/>
    <w:next w:val="4"/>
    <w:qFormat/>
    <w:uiPriority w:val="99"/>
    <w:pPr>
      <w:spacing w:beforeAutospacing="1" w:afterAutospacing="1"/>
      <w:jc w:val="left"/>
    </w:pPr>
    <w:rPr>
      <w:rFonts w:cs="Times New Roman"/>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fontstyle1 Char"/>
    <w:basedOn w:val="12"/>
    <w:link w:val="16"/>
    <w:qFormat/>
    <w:uiPriority w:val="0"/>
    <w:rPr>
      <w:rFonts w:ascii="FZSSKGBK1-0" w:hAnsi="FZSSKGBK1-0" w:eastAsia="宋体" w:cs="Times New Roman"/>
      <w:kern w:val="0"/>
      <w:sz w:val="22"/>
    </w:rPr>
  </w:style>
  <w:style w:type="paragraph" w:customStyle="1" w:styleId="16">
    <w:name w:val="fontstyle1"/>
    <w:next w:val="5"/>
    <w:link w:val="15"/>
    <w:qFormat/>
    <w:uiPriority w:val="0"/>
    <w:pPr>
      <w:spacing w:before="100" w:beforeAutospacing="1" w:after="100" w:afterAutospacing="1"/>
    </w:pPr>
    <w:rPr>
      <w:rFonts w:ascii="FZSSKGBK1-0" w:hAnsi="FZSSKGBK1-0" w:eastAsia="宋体" w:cs="Times New Roman"/>
      <w:kern w:val="0"/>
      <w:sz w:val="22"/>
      <w:szCs w:val="22"/>
      <w:lang w:val="en-US" w:eastAsia="zh-CN" w:bidi="ar-SA"/>
    </w:rPr>
  </w:style>
  <w:style w:type="character" w:customStyle="1" w:styleId="17">
    <w:name w:val="fontstyle0 Char"/>
    <w:basedOn w:val="12"/>
    <w:link w:val="18"/>
    <w:qFormat/>
    <w:uiPriority w:val="0"/>
    <w:rPr>
      <w:rFonts w:ascii="E-BZ" w:hAnsi="E-BZ" w:eastAsia="宋体" w:cs="Times New Roman"/>
      <w:kern w:val="0"/>
      <w:sz w:val="22"/>
    </w:rPr>
  </w:style>
  <w:style w:type="paragraph" w:customStyle="1" w:styleId="18">
    <w:name w:val="fontstyle0"/>
    <w:next w:val="9"/>
    <w:link w:val="17"/>
    <w:qFormat/>
    <w:uiPriority w:val="0"/>
    <w:pPr>
      <w:spacing w:before="100" w:beforeAutospacing="1" w:after="100" w:afterAutospacing="1"/>
    </w:pPr>
    <w:rPr>
      <w:rFonts w:ascii="E-BZ" w:hAnsi="E-BZ" w:eastAsia="宋体" w:cs="Times New Roman"/>
      <w:kern w:val="0"/>
      <w:sz w:val="22"/>
      <w:szCs w:val="22"/>
      <w:lang w:val="en-US" w:eastAsia="zh-CN" w:bidi="ar-SA"/>
    </w:rPr>
  </w:style>
  <w:style w:type="character" w:customStyle="1" w:styleId="19">
    <w:name w:val="标题 1 Char"/>
    <w:basedOn w:val="12"/>
    <w:link w:val="2"/>
    <w:qFormat/>
    <w:uiPriority w:val="9"/>
    <w:rPr>
      <w:b/>
      <w:bCs/>
      <w:kern w:val="44"/>
      <w:sz w:val="44"/>
      <w:szCs w:val="44"/>
    </w:rPr>
  </w:style>
  <w:style w:type="character" w:customStyle="1" w:styleId="20">
    <w:name w:val="标题 3 Char"/>
    <w:basedOn w:val="12"/>
    <w:link w:val="3"/>
    <w:semiHidden/>
    <w:qFormat/>
    <w:uiPriority w:val="9"/>
    <w:rPr>
      <w:b/>
      <w:bCs/>
      <w:sz w:val="32"/>
      <w:szCs w:val="32"/>
    </w:rPr>
  </w:style>
  <w:style w:type="character" w:customStyle="1" w:styleId="21">
    <w:name w:val="批注框文本 Char"/>
    <w:basedOn w:val="12"/>
    <w:link w:val="6"/>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shenzhou</Company>
  <Pages>123</Pages>
  <Words>6904</Words>
  <Characters>39357</Characters>
  <Lines>327</Lines>
  <Paragraphs>92</Paragraphs>
  <TotalTime>13</TotalTime>
  <ScaleCrop>false</ScaleCrop>
  <LinksUpToDate>false</LinksUpToDate>
  <CharactersWithSpaces>46169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2021-08-11T09:45:00Z</dcterms:created>
  <dc:creator>沈立成</dc:creator>
  <cp:lastModifiedBy>Administrator</cp:lastModifiedBy>
  <dcterms:modified xsi:type="dcterms:W3CDTF">2021-12-07T01:07:13Z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FB2A487693BC4BC18EA2BF332B3C79E1</vt:lpwstr>
  </property>
</Properties>
</file>